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4A8D" w14:textId="4071C0D2" w:rsidR="00642B47" w:rsidRPr="00BD24DD" w:rsidRDefault="00642B47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/>
          <w:b/>
          <w:bCs/>
        </w:rPr>
      </w:pPr>
      <w:r w:rsidRPr="00BD24DD">
        <w:rPr>
          <w:rFonts w:ascii="Verdana" w:hAnsi="Verdana" w:cs="Tahoma"/>
          <w:b/>
        </w:rPr>
        <w:t xml:space="preserve">Prot. </w:t>
      </w:r>
      <w:r w:rsidR="006B04C6" w:rsidRPr="00BD24DD">
        <w:rPr>
          <w:rFonts w:ascii="Verdana" w:hAnsi="Verdana" w:cs="Tahoma"/>
          <w:b/>
        </w:rPr>
        <w:t>n</w:t>
      </w:r>
      <w:r w:rsidRPr="00BD24DD">
        <w:rPr>
          <w:rFonts w:ascii="Verdana" w:hAnsi="Verdana" w:cs="Tahoma"/>
          <w:b/>
        </w:rPr>
        <w:t xml:space="preserve">. </w:t>
      </w:r>
      <w:r w:rsidR="00980C9C" w:rsidRPr="00BD24DD">
        <w:rPr>
          <w:rFonts w:ascii="Verdana" w:hAnsi="Verdana" w:cs="Tahoma"/>
          <w:b/>
        </w:rPr>
        <w:t>DSC1/2019/</w:t>
      </w:r>
      <w:r w:rsidR="00D43B1B" w:rsidRPr="00BD24DD">
        <w:rPr>
          <w:rFonts w:ascii="Verdana" w:hAnsi="Verdana" w:cs="Tahoma"/>
          <w:b/>
        </w:rPr>
        <w:t>14</w:t>
      </w:r>
      <w:r w:rsidR="00F6150A">
        <w:rPr>
          <w:rFonts w:ascii="Verdana" w:hAnsi="Verdana" w:cs="Tahoma"/>
          <w:b/>
        </w:rPr>
        <w:t>9</w:t>
      </w:r>
    </w:p>
    <w:p w14:paraId="4C28F111" w14:textId="2E6521F0" w:rsidR="00642B47" w:rsidRPr="00BD24DD" w:rsidRDefault="00730788" w:rsidP="00642B47">
      <w:pPr>
        <w:tabs>
          <w:tab w:val="left" w:pos="5940"/>
        </w:tabs>
        <w:spacing w:after="120"/>
        <w:ind w:firstLine="5954"/>
        <w:outlineLvl w:val="0"/>
        <w:rPr>
          <w:rFonts w:ascii="Verdana" w:hAnsi="Verdana" w:cs="Tahoma"/>
          <w:b/>
        </w:rPr>
      </w:pPr>
      <w:proofErr w:type="gramStart"/>
      <w:r w:rsidRPr="00BD24DD">
        <w:rPr>
          <w:rFonts w:ascii="Verdana" w:hAnsi="Verdana" w:cs="Tahoma"/>
          <w:b/>
        </w:rPr>
        <w:t>D</w:t>
      </w:r>
      <w:r w:rsidR="00642B47" w:rsidRPr="00BD24DD">
        <w:rPr>
          <w:rFonts w:ascii="Verdana" w:hAnsi="Verdana" w:cs="Tahoma"/>
          <w:b/>
        </w:rPr>
        <w:t>el</w:t>
      </w:r>
      <w:r w:rsidRPr="00BD24DD">
        <w:rPr>
          <w:rFonts w:ascii="Verdana" w:hAnsi="Verdana" w:cs="Tahoma"/>
          <w:b/>
        </w:rPr>
        <w:t xml:space="preserve"> </w:t>
      </w:r>
      <w:r w:rsidR="001A2285" w:rsidRPr="00BD24DD">
        <w:rPr>
          <w:rFonts w:ascii="Verdana" w:hAnsi="Verdana" w:cs="Tahoma"/>
          <w:b/>
        </w:rPr>
        <w:t xml:space="preserve"> </w:t>
      </w:r>
      <w:r w:rsidR="00D43B1B" w:rsidRPr="00BD24DD">
        <w:rPr>
          <w:rFonts w:ascii="Verdana" w:hAnsi="Verdana" w:cs="Tahoma"/>
          <w:b/>
        </w:rPr>
        <w:t>14</w:t>
      </w:r>
      <w:proofErr w:type="gramEnd"/>
      <w:r w:rsidR="00196735" w:rsidRPr="00BD24DD">
        <w:rPr>
          <w:rFonts w:ascii="Verdana" w:hAnsi="Verdana" w:cs="Tahoma"/>
          <w:b/>
        </w:rPr>
        <w:t>/11</w:t>
      </w:r>
      <w:r w:rsidR="007C35EA" w:rsidRPr="00BD24DD">
        <w:rPr>
          <w:rFonts w:ascii="Verdana" w:hAnsi="Verdana" w:cs="Tahoma"/>
          <w:b/>
        </w:rPr>
        <w:t>/</w:t>
      </w:r>
      <w:r w:rsidR="00980C9C" w:rsidRPr="00BD24DD">
        <w:rPr>
          <w:rFonts w:ascii="Verdana" w:hAnsi="Verdana" w:cs="Tahoma"/>
          <w:b/>
        </w:rPr>
        <w:t>2019</w:t>
      </w:r>
    </w:p>
    <w:p w14:paraId="0F851EFD" w14:textId="77777777" w:rsidR="00642B47" w:rsidRPr="00BD24D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</w:rPr>
      </w:pPr>
    </w:p>
    <w:p w14:paraId="010286D6" w14:textId="4C4CD1E3" w:rsidR="00642B47" w:rsidRPr="00BD24DD" w:rsidRDefault="00642B47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  <w:r w:rsidRPr="00BD24DD">
        <w:rPr>
          <w:rFonts w:ascii="Verdana" w:hAnsi="Verdana"/>
          <w:sz w:val="24"/>
          <w:szCs w:val="24"/>
          <w:u w:val="single"/>
        </w:rPr>
        <w:t>DE</w:t>
      </w:r>
      <w:r w:rsidRPr="00BD24DD">
        <w:rPr>
          <w:rFonts w:ascii="Verdana" w:hAnsi="Verdana"/>
          <w:sz w:val="24"/>
          <w:szCs w:val="24"/>
          <w:u w:val="single"/>
          <w:lang w:val="it-IT"/>
        </w:rPr>
        <w:t>TERMINAZIONE</w:t>
      </w:r>
      <w:r w:rsidRPr="00BD24DD">
        <w:rPr>
          <w:rFonts w:ascii="Verdana" w:hAnsi="Verdana"/>
          <w:sz w:val="24"/>
          <w:szCs w:val="24"/>
          <w:u w:val="single"/>
        </w:rPr>
        <w:t xml:space="preserve"> N</w:t>
      </w:r>
      <w:r w:rsidR="001A2285" w:rsidRPr="00BD24DD">
        <w:rPr>
          <w:rFonts w:ascii="Verdana" w:hAnsi="Verdana"/>
          <w:sz w:val="24"/>
          <w:szCs w:val="24"/>
          <w:u w:val="single"/>
          <w:lang w:val="it-IT"/>
        </w:rPr>
        <w:t xml:space="preserve">. </w:t>
      </w:r>
      <w:r w:rsidR="00BD24DD" w:rsidRPr="00BD24DD">
        <w:rPr>
          <w:rFonts w:ascii="Verdana" w:hAnsi="Verdana"/>
          <w:sz w:val="24"/>
          <w:szCs w:val="24"/>
          <w:u w:val="single"/>
          <w:lang w:val="it-IT"/>
        </w:rPr>
        <w:t>13</w:t>
      </w:r>
      <w:r w:rsidR="00077753">
        <w:rPr>
          <w:rFonts w:ascii="Verdana" w:hAnsi="Verdana"/>
          <w:sz w:val="24"/>
          <w:szCs w:val="24"/>
          <w:u w:val="single"/>
          <w:lang w:val="it-IT"/>
        </w:rPr>
        <w:t>4</w:t>
      </w:r>
      <w:r w:rsidR="001A2285" w:rsidRPr="00BD24DD">
        <w:rPr>
          <w:rFonts w:ascii="Verdana" w:hAnsi="Verdana"/>
          <w:sz w:val="24"/>
          <w:szCs w:val="24"/>
          <w:u w:val="single"/>
          <w:lang w:val="it-IT"/>
        </w:rPr>
        <w:t xml:space="preserve"> </w:t>
      </w:r>
    </w:p>
    <w:p w14:paraId="16861D4A" w14:textId="77777777" w:rsidR="00EA2469" w:rsidRPr="00BD24DD" w:rsidRDefault="00EA2469" w:rsidP="00642B47">
      <w:pPr>
        <w:pStyle w:val="Testonormale"/>
        <w:jc w:val="center"/>
        <w:rPr>
          <w:rFonts w:ascii="Verdana" w:hAnsi="Verdana"/>
          <w:sz w:val="24"/>
          <w:szCs w:val="24"/>
          <w:u w:val="single"/>
          <w:lang w:val="it-IT"/>
        </w:rPr>
      </w:pPr>
    </w:p>
    <w:p w14:paraId="58FB78B0" w14:textId="77777777" w:rsidR="00642B47" w:rsidRPr="00BD24DD" w:rsidRDefault="00642B47" w:rsidP="00642B47">
      <w:pPr>
        <w:pStyle w:val="Testonormale"/>
        <w:rPr>
          <w:rFonts w:ascii="Calibri" w:hAnsi="Calibri"/>
          <w:sz w:val="22"/>
          <w:szCs w:val="22"/>
        </w:rPr>
      </w:pPr>
    </w:p>
    <w:p w14:paraId="1923CB81" w14:textId="5811B63C" w:rsidR="00C919FE" w:rsidRDefault="00642B47" w:rsidP="00762376">
      <w:pPr>
        <w:spacing w:line="276" w:lineRule="auto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Oggetto: </w:t>
      </w:r>
      <w:r w:rsidR="00884790" w:rsidRPr="00BD24DD">
        <w:rPr>
          <w:rFonts w:ascii="Verdana" w:eastAsia="Calibri" w:hAnsi="Verdana"/>
          <w:sz w:val="22"/>
          <w:szCs w:val="22"/>
        </w:rPr>
        <w:t>Liquidazione</w:t>
      </w:r>
      <w:r w:rsidRPr="00BD24DD">
        <w:rPr>
          <w:rFonts w:ascii="Verdana" w:eastAsia="Calibri" w:hAnsi="Verdana"/>
          <w:sz w:val="22"/>
          <w:szCs w:val="22"/>
        </w:rPr>
        <w:t xml:space="preserve"> </w:t>
      </w:r>
      <w:r w:rsidR="00762376" w:rsidRPr="00762376">
        <w:rPr>
          <w:rFonts w:ascii="Verdana" w:eastAsia="Calibri" w:hAnsi="Verdana"/>
          <w:sz w:val="22"/>
          <w:szCs w:val="22"/>
        </w:rPr>
        <w:t xml:space="preserve">spese connesse ai lavori </w:t>
      </w:r>
      <w:bookmarkStart w:id="0" w:name="_Hlk24639753"/>
      <w:r w:rsidR="00762376" w:rsidRPr="00762376">
        <w:rPr>
          <w:rFonts w:ascii="Verdana" w:eastAsia="Calibri" w:hAnsi="Verdana"/>
          <w:sz w:val="22"/>
          <w:szCs w:val="22"/>
        </w:rPr>
        <w:t>di demolizione tramite esplosivo delle pile 10 e 11 del Ponte Morandi</w:t>
      </w:r>
      <w:bookmarkEnd w:id="0"/>
      <w:r w:rsidR="00762376" w:rsidRPr="00762376">
        <w:rPr>
          <w:rFonts w:ascii="Verdana" w:eastAsia="Calibri" w:hAnsi="Verdana"/>
          <w:sz w:val="22"/>
          <w:szCs w:val="22"/>
        </w:rPr>
        <w:t xml:space="preserve"> derivanti dal Piano di Sicurezza predisposto dalla Protezione Civile del Comune di Genova</w:t>
      </w:r>
      <w:r w:rsidR="00762376">
        <w:rPr>
          <w:rFonts w:ascii="Verdana" w:eastAsia="Calibri" w:hAnsi="Verdana"/>
          <w:sz w:val="22"/>
          <w:szCs w:val="22"/>
        </w:rPr>
        <w:t>.</w:t>
      </w:r>
    </w:p>
    <w:p w14:paraId="3A890299" w14:textId="77777777" w:rsidR="00762376" w:rsidRPr="00762376" w:rsidRDefault="00762376" w:rsidP="00762376">
      <w:pPr>
        <w:spacing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0EBCE6B6" w14:textId="6454829E" w:rsidR="00642B47" w:rsidRPr="00BD24DD" w:rsidRDefault="00642B47" w:rsidP="00642B47">
      <w:pPr>
        <w:pStyle w:val="Testonormale"/>
        <w:spacing w:before="120" w:line="360" w:lineRule="auto"/>
        <w:jc w:val="center"/>
        <w:rPr>
          <w:rFonts w:ascii="Verdana" w:hAnsi="Verdana"/>
          <w:sz w:val="22"/>
          <w:szCs w:val="22"/>
        </w:rPr>
      </w:pPr>
      <w:r w:rsidRPr="00762376">
        <w:rPr>
          <w:rFonts w:ascii="Verdana" w:eastAsia="Calibri" w:hAnsi="Verdana"/>
          <w:sz w:val="22"/>
          <w:szCs w:val="22"/>
          <w:lang w:val="it-IT"/>
        </w:rPr>
        <w:t>IL SUB COMMISSARIO STRAORDINARIO PER LA</w:t>
      </w:r>
      <w:r w:rsidRPr="00BD24DD">
        <w:rPr>
          <w:rFonts w:ascii="Verdana" w:hAnsi="Verdana"/>
          <w:sz w:val="22"/>
          <w:szCs w:val="22"/>
        </w:rPr>
        <w:t xml:space="preserve"> RICOSTRUZIONE</w:t>
      </w:r>
    </w:p>
    <w:p w14:paraId="35224B72" w14:textId="5F00AF8D" w:rsidR="00642B47" w:rsidRPr="00BD24DD" w:rsidRDefault="00642B47" w:rsidP="00884790">
      <w:pPr>
        <w:spacing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28041EC4" w14:textId="77777777" w:rsidR="00AA003E" w:rsidRPr="00BD24DD" w:rsidRDefault="00AA003E" w:rsidP="00AA003E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- visto il </w:t>
      </w:r>
      <w:r w:rsidRPr="00BD24DD">
        <w:rPr>
          <w:rFonts w:ascii="Verdana" w:eastAsia="Times New Roman" w:hAnsi="Verdana" w:cs="Tahoma"/>
          <w:bCs/>
          <w:sz w:val="22"/>
          <w:szCs w:val="22"/>
          <w:lang w:eastAsia="it-IT"/>
        </w:rPr>
        <w:t>decreto-legge 28 settembre 2018, n. 109, convertito con legge 16 novembre 2018, n. 130, recante</w:t>
      </w:r>
      <w:r w:rsidRPr="00BD24DD">
        <w:rPr>
          <w:rFonts w:ascii="Verdana" w:eastAsia="Calibri" w:hAnsi="Verdana"/>
          <w:sz w:val="22"/>
          <w:szCs w:val="22"/>
        </w:rPr>
        <w:t xml:space="preserve"> “</w:t>
      </w:r>
      <w:r w:rsidRPr="00BD24DD">
        <w:rPr>
          <w:rFonts w:ascii="Verdana" w:eastAsia="Calibri" w:hAnsi="Verdana"/>
          <w:i/>
          <w:sz w:val="22"/>
          <w:szCs w:val="22"/>
        </w:rPr>
        <w:t>Disposizioni urgenti per la città di Genova, la sicurezza della rete nazionale delle infrastrutture e dei trasporti, gli eventi sismici del 2016 e 2017, il lavoro e le altre emergenze</w:t>
      </w:r>
      <w:r w:rsidRPr="00BD24DD">
        <w:rPr>
          <w:rFonts w:ascii="Verdana" w:eastAsia="Calibri" w:hAnsi="Verdana"/>
          <w:sz w:val="22"/>
          <w:szCs w:val="22"/>
        </w:rPr>
        <w:t>”;</w:t>
      </w:r>
    </w:p>
    <w:p w14:paraId="5E3C8D73" w14:textId="7CBD514E" w:rsidR="00D45585" w:rsidRPr="00BD24DD" w:rsidRDefault="00AA003E" w:rsidP="00917BD0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visti i DPCM del 4 ottobre 2018 (annotati dal Segretariato Generale della Presidenza del Consiglio dei Ministri ai nn. 3008 e 3009 del 5 ottobre 2018), aventi ad oggetto, rispettivamente, la “</w:t>
      </w:r>
      <w:r w:rsidRPr="00BD24DD">
        <w:rPr>
          <w:rFonts w:ascii="Verdana" w:eastAsia="Calibri" w:hAnsi="Verdana"/>
          <w:i/>
          <w:sz w:val="22"/>
          <w:szCs w:val="22"/>
        </w:rPr>
        <w:t>Nomina del dott. Marco Bucci a Commissario straordinario per la ricostruzione ai sensi dell’articolo 1, comma 1, del Decreto Legge 28 settembre 2018</w:t>
      </w:r>
      <w:r w:rsidRPr="00BD24DD">
        <w:rPr>
          <w:rFonts w:ascii="Verdana" w:eastAsia="Calibri" w:hAnsi="Verdana"/>
          <w:sz w:val="22"/>
          <w:szCs w:val="22"/>
        </w:rPr>
        <w:t>” e la “</w:t>
      </w:r>
      <w:r w:rsidRPr="00BD24DD">
        <w:rPr>
          <w:rFonts w:ascii="Verdana" w:eastAsia="Calibri" w:hAnsi="Verdana"/>
          <w:i/>
          <w:sz w:val="22"/>
          <w:szCs w:val="22"/>
        </w:rPr>
        <w:t>Costituzione della struttura posta alle dirette dipendenze del Commissario straordinario per la ricostruzione ai sensi dell’articolo 1, comma 2, del decreto legge 28 settembre 2018, n. 109”</w:t>
      </w:r>
      <w:r w:rsidRPr="00BD24DD">
        <w:rPr>
          <w:rFonts w:ascii="Verdana" w:eastAsia="Calibri" w:hAnsi="Verdana"/>
          <w:sz w:val="22"/>
          <w:szCs w:val="22"/>
        </w:rPr>
        <w:t>;</w:t>
      </w:r>
    </w:p>
    <w:p w14:paraId="6EEAF97A" w14:textId="312421BD" w:rsidR="009873C1" w:rsidRDefault="009873C1" w:rsidP="009873C1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>- visto il DPCM 30 settembre 2019, con il quale “l’incarico di Commissario Straordinario per la ricostruzione ai sensi dell’articolo 1 del decreto-legge 28 settembre 2018, n. 109, è prorogato per la durata di un anno” e “a tal fine, è prorogata, per il medesimo periodo di un anno, la struttura posta alle dirette dipendenze del Commissario Straordinario di cui al decreto del Presidente del Consiglio dei ministri 4 ottobre 2018”;</w:t>
      </w:r>
    </w:p>
    <w:p w14:paraId="28CE3E31" w14:textId="4BAB404D" w:rsidR="00EC1B94" w:rsidRDefault="00B65C1C" w:rsidP="00B65C1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</w:t>
      </w:r>
      <w:r w:rsidR="00EC1B94" w:rsidRPr="009B0376">
        <w:rPr>
          <w:rFonts w:ascii="Verdana" w:eastAsia="Calibri" w:hAnsi="Verdana"/>
          <w:sz w:val="22"/>
          <w:szCs w:val="22"/>
        </w:rPr>
        <w:t xml:space="preserve">ista l’Ordinanza del Sindaco n. ORD-2019-208 del 26.06.2019 ad oggetto: “Demolizione viadotto Morandi – temporanea modifica della circolazione veicolare e disposizioni a tutela della pubblica incolumità” con la quale è stato approvato il piano di evacuazione per </w:t>
      </w:r>
      <w:proofErr w:type="gramStart"/>
      <w:r w:rsidR="00EC1B94" w:rsidRPr="009B0376">
        <w:rPr>
          <w:rFonts w:ascii="Verdana" w:eastAsia="Calibri" w:hAnsi="Verdana"/>
          <w:sz w:val="22"/>
          <w:szCs w:val="22"/>
        </w:rPr>
        <w:t>porre in essere</w:t>
      </w:r>
      <w:proofErr w:type="gramEnd"/>
      <w:r w:rsidR="00EC1B94" w:rsidRPr="009B0376">
        <w:rPr>
          <w:rFonts w:ascii="Verdana" w:eastAsia="Calibri" w:hAnsi="Verdana"/>
          <w:sz w:val="22"/>
          <w:szCs w:val="22"/>
        </w:rPr>
        <w:t xml:space="preserve"> tutte le attività di assistenza e sicurezza di cui sopra;</w:t>
      </w:r>
    </w:p>
    <w:p w14:paraId="7B094CF7" w14:textId="2125A071" w:rsidR="00A53C64" w:rsidRDefault="00153E76" w:rsidP="00B65C1C">
      <w:pPr>
        <w:spacing w:after="200" w:line="276" w:lineRule="auto"/>
        <w:ind w:firstLine="709"/>
        <w:jc w:val="both"/>
        <w:rPr>
          <w:rFonts w:ascii="Verdana" w:eastAsia="Calibri" w:hAnsi="Verdana"/>
          <w:sz w:val="22"/>
          <w:szCs w:val="22"/>
        </w:rPr>
      </w:pPr>
      <w:r w:rsidRPr="00153E76">
        <w:rPr>
          <w:rFonts w:ascii="Verdana" w:eastAsia="Calibri" w:hAnsi="Verdana"/>
          <w:sz w:val="22"/>
          <w:szCs w:val="22"/>
        </w:rPr>
        <w:lastRenderedPageBreak/>
        <w:t xml:space="preserve">- </w:t>
      </w:r>
      <w:r w:rsidR="007B3566">
        <w:rPr>
          <w:rFonts w:ascii="Verdana" w:eastAsia="Calibri" w:hAnsi="Verdana"/>
          <w:sz w:val="22"/>
          <w:szCs w:val="22"/>
        </w:rPr>
        <w:t>vist</w:t>
      </w:r>
      <w:r w:rsidR="008B08AB">
        <w:rPr>
          <w:rFonts w:ascii="Verdana" w:eastAsia="Calibri" w:hAnsi="Verdana"/>
          <w:sz w:val="22"/>
          <w:szCs w:val="22"/>
        </w:rPr>
        <w:t>o l’atto di</w:t>
      </w:r>
      <w:r w:rsidRPr="00153E76">
        <w:rPr>
          <w:rFonts w:ascii="Verdana" w:eastAsia="Calibri" w:hAnsi="Verdana"/>
          <w:sz w:val="22"/>
          <w:szCs w:val="22"/>
        </w:rPr>
        <w:t xml:space="preserve"> liquidazione n. 34 del 12 novembre 2019 con </w:t>
      </w:r>
      <w:r w:rsidR="008B08AB">
        <w:rPr>
          <w:rFonts w:ascii="Verdana" w:eastAsia="Calibri" w:hAnsi="Verdana"/>
          <w:sz w:val="22"/>
          <w:szCs w:val="22"/>
        </w:rPr>
        <w:t>il</w:t>
      </w:r>
      <w:r w:rsidRPr="00153E76">
        <w:rPr>
          <w:rFonts w:ascii="Verdana" w:eastAsia="Calibri" w:hAnsi="Verdana"/>
          <w:sz w:val="22"/>
          <w:szCs w:val="22"/>
        </w:rPr>
        <w:t xml:space="preserve"> quale il Direttore </w:t>
      </w:r>
      <w:r w:rsidR="008B08AB">
        <w:rPr>
          <w:rFonts w:ascii="Verdana" w:eastAsia="Calibri" w:hAnsi="Verdana"/>
          <w:sz w:val="22"/>
          <w:szCs w:val="22"/>
        </w:rPr>
        <w:t>g</w:t>
      </w:r>
      <w:r w:rsidRPr="00153E76">
        <w:rPr>
          <w:rFonts w:ascii="Verdana" w:eastAsia="Calibri" w:hAnsi="Verdana"/>
          <w:sz w:val="22"/>
          <w:szCs w:val="22"/>
        </w:rPr>
        <w:t>enerale</w:t>
      </w:r>
      <w:r w:rsidR="008B08AB">
        <w:rPr>
          <w:rFonts w:ascii="Verdana" w:eastAsia="Calibri" w:hAnsi="Verdana"/>
          <w:sz w:val="22"/>
          <w:szCs w:val="22"/>
        </w:rPr>
        <w:t>,</w:t>
      </w:r>
      <w:r w:rsidR="00F35722">
        <w:rPr>
          <w:rFonts w:ascii="Verdana" w:eastAsia="Calibri" w:hAnsi="Verdana"/>
          <w:sz w:val="22"/>
          <w:szCs w:val="22"/>
        </w:rPr>
        <w:t xml:space="preserve"> </w:t>
      </w:r>
      <w:r w:rsidR="00916B55">
        <w:rPr>
          <w:rFonts w:ascii="Verdana" w:eastAsia="Calibri" w:hAnsi="Verdana"/>
          <w:sz w:val="22"/>
          <w:szCs w:val="22"/>
        </w:rPr>
        <w:t>sulla base dell’Ordinanza di Protezione civ</w:t>
      </w:r>
      <w:r w:rsidR="00EF4792">
        <w:rPr>
          <w:rFonts w:ascii="Verdana" w:eastAsia="Calibri" w:hAnsi="Verdana"/>
          <w:sz w:val="22"/>
          <w:szCs w:val="22"/>
        </w:rPr>
        <w:t>i</w:t>
      </w:r>
      <w:r w:rsidR="00916B55">
        <w:rPr>
          <w:rFonts w:ascii="Verdana" w:eastAsia="Calibri" w:hAnsi="Verdana"/>
          <w:sz w:val="22"/>
          <w:szCs w:val="22"/>
        </w:rPr>
        <w:t xml:space="preserve">le </w:t>
      </w:r>
      <w:r w:rsidR="00EF4792">
        <w:rPr>
          <w:rFonts w:ascii="Verdana" w:eastAsia="Calibri" w:hAnsi="Verdana"/>
          <w:sz w:val="22"/>
          <w:szCs w:val="22"/>
        </w:rPr>
        <w:t>del Sindaco</w:t>
      </w:r>
      <w:r w:rsidR="007A112B">
        <w:rPr>
          <w:rFonts w:ascii="Verdana" w:eastAsia="Calibri" w:hAnsi="Verdana"/>
          <w:sz w:val="22"/>
          <w:szCs w:val="22"/>
        </w:rPr>
        <w:t xml:space="preserve"> </w:t>
      </w:r>
      <w:r w:rsidR="00EF4792">
        <w:rPr>
          <w:rFonts w:ascii="Verdana" w:eastAsia="Calibri" w:hAnsi="Verdana"/>
          <w:sz w:val="22"/>
          <w:szCs w:val="22"/>
        </w:rPr>
        <w:t xml:space="preserve">in </w:t>
      </w:r>
      <w:r w:rsidR="007A112B">
        <w:rPr>
          <w:rFonts w:ascii="Verdana" w:eastAsia="Calibri" w:hAnsi="Verdana"/>
          <w:sz w:val="22"/>
          <w:szCs w:val="22"/>
        </w:rPr>
        <w:t xml:space="preserve">relazione </w:t>
      </w:r>
      <w:r w:rsidR="00606D5F">
        <w:rPr>
          <w:rFonts w:ascii="Verdana" w:eastAsia="Calibri" w:hAnsi="Verdana"/>
          <w:sz w:val="22"/>
          <w:szCs w:val="22"/>
        </w:rPr>
        <w:t>alla</w:t>
      </w:r>
      <w:r w:rsidR="007A112B">
        <w:rPr>
          <w:rFonts w:ascii="Verdana" w:eastAsia="Calibri" w:hAnsi="Verdana"/>
          <w:sz w:val="22"/>
          <w:szCs w:val="22"/>
        </w:rPr>
        <w:t xml:space="preserve"> demolizione </w:t>
      </w:r>
      <w:r w:rsidR="007A112B" w:rsidRPr="00762376">
        <w:rPr>
          <w:rFonts w:ascii="Verdana" w:eastAsia="Calibri" w:hAnsi="Verdana"/>
          <w:sz w:val="22"/>
          <w:szCs w:val="22"/>
        </w:rPr>
        <w:t xml:space="preserve">tramite esplosivo delle pile </w:t>
      </w:r>
      <w:proofErr w:type="spellStart"/>
      <w:r w:rsidR="008B08AB">
        <w:rPr>
          <w:rFonts w:ascii="Verdana" w:eastAsia="Calibri" w:hAnsi="Verdana"/>
          <w:sz w:val="22"/>
          <w:szCs w:val="22"/>
        </w:rPr>
        <w:t>nn</w:t>
      </w:r>
      <w:proofErr w:type="spellEnd"/>
      <w:r w:rsidR="008B08AB">
        <w:rPr>
          <w:rFonts w:ascii="Verdana" w:eastAsia="Calibri" w:hAnsi="Verdana"/>
          <w:sz w:val="22"/>
          <w:szCs w:val="22"/>
        </w:rPr>
        <w:t xml:space="preserve">. </w:t>
      </w:r>
      <w:r w:rsidR="007A112B" w:rsidRPr="00762376">
        <w:rPr>
          <w:rFonts w:ascii="Verdana" w:eastAsia="Calibri" w:hAnsi="Verdana"/>
          <w:sz w:val="22"/>
          <w:szCs w:val="22"/>
        </w:rPr>
        <w:t>10 e 11 del Ponte Morandi</w:t>
      </w:r>
      <w:r w:rsidR="008B08AB">
        <w:rPr>
          <w:rFonts w:ascii="Verdana" w:eastAsia="Calibri" w:hAnsi="Verdana"/>
          <w:sz w:val="22"/>
          <w:szCs w:val="22"/>
        </w:rPr>
        <w:t>,</w:t>
      </w:r>
    </w:p>
    <w:p w14:paraId="3D9B1C3A" w14:textId="2341EFF9" w:rsidR="004B6409" w:rsidRDefault="00285161" w:rsidP="008B08AB">
      <w:pPr>
        <w:spacing w:after="200" w:line="276" w:lineRule="auto"/>
        <w:ind w:left="707" w:firstLine="2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ha verificato:</w:t>
      </w:r>
    </w:p>
    <w:p w14:paraId="4D60A91D" w14:textId="7337AA40" w:rsidR="004B6409" w:rsidRPr="00285161" w:rsidRDefault="00285161" w:rsidP="008B08AB">
      <w:pPr>
        <w:pStyle w:val="Paragrafoelenco"/>
        <w:numPr>
          <w:ilvl w:val="0"/>
          <w:numId w:val="18"/>
        </w:numPr>
        <w:spacing w:line="276" w:lineRule="auto"/>
        <w:ind w:left="0" w:firstLine="2"/>
        <w:jc w:val="both"/>
        <w:rPr>
          <w:rFonts w:ascii="Verdana" w:eastAsia="Calibri" w:hAnsi="Verdana"/>
          <w:sz w:val="22"/>
          <w:szCs w:val="22"/>
        </w:rPr>
      </w:pPr>
      <w:r w:rsidRPr="00285161">
        <w:rPr>
          <w:rFonts w:ascii="Verdana" w:eastAsia="Calibri" w:hAnsi="Verdana"/>
          <w:sz w:val="22"/>
          <w:szCs w:val="22"/>
        </w:rPr>
        <w:t>le</w:t>
      </w:r>
      <w:r w:rsidR="00CD11A2" w:rsidRPr="00285161">
        <w:rPr>
          <w:rFonts w:ascii="Verdana" w:eastAsia="Calibri" w:hAnsi="Verdana"/>
          <w:sz w:val="22"/>
          <w:szCs w:val="22"/>
        </w:rPr>
        <w:t xml:space="preserve"> spese direttamente connesse e conseguenti</w:t>
      </w:r>
      <w:r w:rsidR="00D50CFB" w:rsidRPr="00285161">
        <w:rPr>
          <w:rFonts w:ascii="Verdana" w:eastAsia="Calibri" w:hAnsi="Verdana"/>
          <w:sz w:val="22"/>
          <w:szCs w:val="22"/>
        </w:rPr>
        <w:t xml:space="preserve"> all’evento</w:t>
      </w:r>
      <w:r w:rsidR="004D19FB" w:rsidRPr="00285161">
        <w:rPr>
          <w:rFonts w:ascii="Verdana" w:eastAsia="Calibri" w:hAnsi="Verdana"/>
          <w:sz w:val="22"/>
          <w:szCs w:val="22"/>
        </w:rPr>
        <w:t>;</w:t>
      </w:r>
    </w:p>
    <w:p w14:paraId="0D074566" w14:textId="233CCB27" w:rsidR="004D19FB" w:rsidRDefault="004D19FB" w:rsidP="008B08AB">
      <w:pPr>
        <w:pStyle w:val="Paragrafoelenco"/>
        <w:numPr>
          <w:ilvl w:val="0"/>
          <w:numId w:val="18"/>
        </w:numPr>
        <w:spacing w:line="276" w:lineRule="auto"/>
        <w:ind w:left="0" w:firstLine="2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le attestazioni di</w:t>
      </w:r>
      <w:r w:rsidRPr="004D19FB">
        <w:rPr>
          <w:rFonts w:ascii="Verdana" w:eastAsia="Calibri" w:hAnsi="Verdana"/>
          <w:sz w:val="22"/>
          <w:szCs w:val="22"/>
        </w:rPr>
        <w:t xml:space="preserve"> congruità ed inerenza all’ordinanza delle spese suddette espresse dalle competenti strutture comunali, conservate agli atti dell’ufficio</w:t>
      </w:r>
      <w:r w:rsidR="005D1749">
        <w:rPr>
          <w:rFonts w:ascii="Verdana" w:eastAsia="Calibri" w:hAnsi="Verdana"/>
          <w:sz w:val="22"/>
          <w:szCs w:val="22"/>
        </w:rPr>
        <w:t>;</w:t>
      </w:r>
    </w:p>
    <w:p w14:paraId="07A3A5A8" w14:textId="4AD43CE5" w:rsidR="005D1749" w:rsidRDefault="00F71B5A" w:rsidP="008B08AB">
      <w:pPr>
        <w:pStyle w:val="Paragrafoelenco"/>
        <w:numPr>
          <w:ilvl w:val="0"/>
          <w:numId w:val="18"/>
        </w:numPr>
        <w:spacing w:line="276" w:lineRule="auto"/>
        <w:ind w:left="0" w:firstLine="2"/>
        <w:jc w:val="both"/>
        <w:rPr>
          <w:rFonts w:ascii="Verdana" w:eastAsia="Calibri" w:hAnsi="Verdana"/>
          <w:sz w:val="22"/>
          <w:szCs w:val="22"/>
        </w:rPr>
      </w:pPr>
      <w:r w:rsidRPr="00F71B5A">
        <w:rPr>
          <w:rFonts w:ascii="Verdana" w:eastAsia="Calibri" w:hAnsi="Verdana"/>
          <w:sz w:val="22"/>
          <w:szCs w:val="22"/>
        </w:rPr>
        <w:t>la regolarità della certificazione D.U.R.C., conservata agli atti della struttura commissariale, relativa all’Impresa Omini nei confronti di I.N.P.S. ed I.N.A.I.L.</w:t>
      </w:r>
      <w:r w:rsidR="006630F0">
        <w:rPr>
          <w:rFonts w:ascii="Verdana" w:eastAsia="Calibri" w:hAnsi="Verdana"/>
          <w:sz w:val="22"/>
          <w:szCs w:val="22"/>
        </w:rPr>
        <w:t>;</w:t>
      </w:r>
    </w:p>
    <w:p w14:paraId="6BCB9C44" w14:textId="3F97AABB" w:rsidR="006630F0" w:rsidRDefault="006630F0" w:rsidP="008B08AB">
      <w:pPr>
        <w:pStyle w:val="Paragrafoelenco"/>
        <w:numPr>
          <w:ilvl w:val="0"/>
          <w:numId w:val="18"/>
        </w:numPr>
        <w:spacing w:line="276" w:lineRule="auto"/>
        <w:ind w:left="0" w:firstLine="2"/>
        <w:jc w:val="both"/>
        <w:rPr>
          <w:rFonts w:ascii="Verdana" w:eastAsia="Calibri" w:hAnsi="Verdana"/>
          <w:sz w:val="22"/>
          <w:szCs w:val="22"/>
        </w:rPr>
      </w:pPr>
      <w:r w:rsidRPr="005D3BF1">
        <w:rPr>
          <w:rFonts w:ascii="Verdana" w:eastAsia="Calibri" w:hAnsi="Verdana"/>
          <w:sz w:val="22"/>
          <w:szCs w:val="22"/>
        </w:rPr>
        <w:t>che sono state effettuate le verifiche previste dall’articolo 48-bis del decreto del Presidente della Repubblica 29 settembre 1973, n. 602, conservate agli atti della struttura commissariale, e che l’impresa è risultata non inadempiente</w:t>
      </w:r>
      <w:r w:rsidR="00E75D8C">
        <w:rPr>
          <w:rFonts w:ascii="Verdana" w:eastAsia="Calibri" w:hAnsi="Verdana"/>
          <w:sz w:val="22"/>
          <w:szCs w:val="22"/>
        </w:rPr>
        <w:t>,</w:t>
      </w:r>
    </w:p>
    <w:p w14:paraId="387D97E2" w14:textId="77777777" w:rsidR="00401160" w:rsidRDefault="00401160" w:rsidP="00401160">
      <w:pPr>
        <w:pStyle w:val="Paragrafoelenco"/>
        <w:spacing w:line="276" w:lineRule="auto"/>
        <w:ind w:left="2"/>
        <w:jc w:val="both"/>
        <w:rPr>
          <w:rFonts w:ascii="Verdana" w:eastAsia="Calibri" w:hAnsi="Verdana"/>
          <w:sz w:val="22"/>
          <w:szCs w:val="22"/>
        </w:rPr>
      </w:pPr>
      <w:bookmarkStart w:id="1" w:name="_GoBack"/>
      <w:bookmarkEnd w:id="1"/>
    </w:p>
    <w:p w14:paraId="696BF9E9" w14:textId="77777777" w:rsidR="003152BE" w:rsidRDefault="00E75D8C" w:rsidP="00401160">
      <w:pPr>
        <w:pStyle w:val="Paragrafoelenco"/>
        <w:spacing w:after="200" w:line="276" w:lineRule="auto"/>
        <w:ind w:left="2" w:firstLine="706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nonché</w:t>
      </w:r>
      <w:r w:rsidR="003152BE">
        <w:rPr>
          <w:rFonts w:ascii="Verdana" w:eastAsia="Calibri" w:hAnsi="Verdana"/>
          <w:sz w:val="22"/>
          <w:szCs w:val="22"/>
        </w:rPr>
        <w:t>:</w:t>
      </w:r>
    </w:p>
    <w:p w14:paraId="592119B4" w14:textId="294A0AF0" w:rsidR="003152BE" w:rsidRDefault="003152BE" w:rsidP="00B91F51">
      <w:pPr>
        <w:pStyle w:val="Paragrafoelenco"/>
        <w:numPr>
          <w:ilvl w:val="0"/>
          <w:numId w:val="18"/>
        </w:numPr>
        <w:spacing w:after="200" w:line="276" w:lineRule="auto"/>
        <w:ind w:left="0" w:firstLine="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ha </w:t>
      </w:r>
      <w:r w:rsidR="00B11D39">
        <w:rPr>
          <w:rFonts w:ascii="Verdana" w:eastAsia="Calibri" w:hAnsi="Verdana"/>
          <w:sz w:val="22"/>
          <w:szCs w:val="22"/>
        </w:rPr>
        <w:t xml:space="preserve">ritenuto che le spese elencate strettamente inerenti e connesse ai lavori abbiano natura eccezionale e pertanto non possono essere ricomprese nell’importo contrattuale ma devono essere riconosciute quali somme in aumento dell’importo contrattuale </w:t>
      </w:r>
      <w:r w:rsidR="004A36FE">
        <w:rPr>
          <w:rFonts w:ascii="Verdana" w:eastAsia="Calibri" w:hAnsi="Verdana"/>
          <w:sz w:val="22"/>
          <w:szCs w:val="22"/>
        </w:rPr>
        <w:t>stesso;</w:t>
      </w:r>
    </w:p>
    <w:p w14:paraId="03CEA8D6" w14:textId="6E5F4D30" w:rsidR="00153E76" w:rsidRPr="00564329" w:rsidRDefault="00564329" w:rsidP="00B91F51">
      <w:pPr>
        <w:pStyle w:val="Paragrafoelenco"/>
        <w:numPr>
          <w:ilvl w:val="0"/>
          <w:numId w:val="18"/>
        </w:numPr>
        <w:spacing w:after="200" w:line="276" w:lineRule="auto"/>
        <w:ind w:left="0" w:firstLine="2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 xml:space="preserve"> </w:t>
      </w:r>
      <w:r w:rsidR="00153E76" w:rsidRPr="00564329">
        <w:rPr>
          <w:rFonts w:ascii="Verdana" w:eastAsia="Calibri" w:hAnsi="Verdana"/>
          <w:sz w:val="22"/>
          <w:szCs w:val="22"/>
        </w:rPr>
        <w:t xml:space="preserve">ha determinato di liquidare alla società F.lli Omini la somma delle spese sostenute per i servizi resi per le operazioni derivanti dall’evacuazione del giorno 28.06.2019, per un importo imponibile di euro 95.401,83 e per un importo relativo all’IVA in regime di </w:t>
      </w:r>
      <w:r w:rsidR="00153E76" w:rsidRPr="005F14F0">
        <w:rPr>
          <w:rFonts w:ascii="Verdana" w:eastAsia="Calibri" w:hAnsi="Verdana"/>
          <w:i/>
          <w:sz w:val="22"/>
          <w:szCs w:val="22"/>
        </w:rPr>
        <w:t>split payment</w:t>
      </w:r>
      <w:r w:rsidR="00153E76" w:rsidRPr="00564329">
        <w:rPr>
          <w:rFonts w:ascii="Verdana" w:eastAsia="Calibri" w:hAnsi="Verdana"/>
          <w:sz w:val="22"/>
          <w:szCs w:val="22"/>
        </w:rPr>
        <w:t xml:space="preserve"> di euro 20.988,40, complessivamente per un totale di euro 116.390,23;</w:t>
      </w:r>
    </w:p>
    <w:p w14:paraId="57AFADED" w14:textId="355B5EC2" w:rsidR="00744ADA" w:rsidRDefault="00744ADA" w:rsidP="00B91F51">
      <w:pPr>
        <w:pStyle w:val="Paragrafoelenco"/>
        <w:spacing w:after="200" w:line="276" w:lineRule="auto"/>
        <w:ind w:left="0" w:firstLine="708"/>
        <w:contextualSpacing w:val="0"/>
        <w:jc w:val="both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- visti:</w:t>
      </w:r>
    </w:p>
    <w:p w14:paraId="5FCFDF9F" w14:textId="4BF3D1C9" w:rsidR="00DE0912" w:rsidRDefault="00DE0912" w:rsidP="00B91F51">
      <w:pPr>
        <w:pStyle w:val="Paragrafoelenco"/>
        <w:numPr>
          <w:ilvl w:val="0"/>
          <w:numId w:val="17"/>
        </w:numPr>
        <w:spacing w:after="200" w:line="276" w:lineRule="auto"/>
        <w:ind w:left="0" w:firstLine="1069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DE0912">
        <w:rPr>
          <w:rFonts w:ascii="Verdana" w:eastAsia="Calibri" w:hAnsi="Verdana"/>
          <w:sz w:val="22"/>
          <w:szCs w:val="22"/>
        </w:rPr>
        <w:t>il decreto del Commissario straordinario n. 1 del 13 novembre 2018, recante la “Nomina, ai sensi del DPCM 4 ottobre 2018 (annotato dal Segretariato Generale della Presidenza del Consiglio dei Ministri al n. 3009 del 5 ottobre 2018), di sub-commissario di cui al comma 5 dell’articolo 1”, a mezzo del quale sono state conferite al dott. Piero Floreani “le deleghe inerenti l’attività di indirizzo e coordinamento per tutte le questioni di carattere giuridico e amministrativo, della gestione della contabilità speciale ed amministrazione delle risorse finanziarie, della gestione delle procedure di acquisizione delle aree e di liquidazione degli indennizzi, conferendo ad esso anche il potere di sottoscrizione, in nome e per conto del Commissario Straordinario, con efficacia di rappresentanza esterna”;</w:t>
      </w:r>
    </w:p>
    <w:p w14:paraId="35441835" w14:textId="5EAF4F7C" w:rsidR="00DE0912" w:rsidRPr="0060310F" w:rsidRDefault="00DE0912" w:rsidP="00F72001">
      <w:pPr>
        <w:pStyle w:val="Paragrafoelenco"/>
        <w:numPr>
          <w:ilvl w:val="0"/>
          <w:numId w:val="17"/>
        </w:numPr>
        <w:spacing w:after="200" w:line="276" w:lineRule="auto"/>
        <w:ind w:left="0" w:firstLine="1069"/>
        <w:jc w:val="both"/>
        <w:rPr>
          <w:rFonts w:ascii="Verdana" w:eastAsia="Calibri" w:hAnsi="Verdana"/>
          <w:sz w:val="22"/>
          <w:szCs w:val="22"/>
        </w:rPr>
      </w:pPr>
      <w:r w:rsidRPr="0060310F">
        <w:rPr>
          <w:rFonts w:ascii="Verdana" w:eastAsia="Calibri" w:hAnsi="Verdana"/>
          <w:sz w:val="22"/>
          <w:szCs w:val="22"/>
        </w:rPr>
        <w:t>il decreto del Commissario straordinario n. 36 del 2 ottobre 2019 recante “</w:t>
      </w:r>
      <w:r w:rsidRPr="001A2868">
        <w:rPr>
          <w:rFonts w:ascii="Verdana" w:eastAsia="Calibri" w:hAnsi="Verdana"/>
          <w:i/>
          <w:sz w:val="22"/>
          <w:szCs w:val="22"/>
        </w:rPr>
        <w:t xml:space="preserve">Conferma di nomine, incarichi e componenti della struttura di supporto al Commissario Straordinario”, </w:t>
      </w:r>
      <w:r w:rsidRPr="00B81AD2">
        <w:rPr>
          <w:rFonts w:ascii="Verdana" w:eastAsia="Calibri" w:hAnsi="Verdana"/>
          <w:sz w:val="22"/>
          <w:szCs w:val="22"/>
        </w:rPr>
        <w:t>con il quale sono stati confermati, per la durata della proroga dell’incarico di Commissario Straordinario, il sub</w:t>
      </w:r>
      <w:r w:rsidR="00B91F51" w:rsidRPr="00B81AD2">
        <w:rPr>
          <w:rFonts w:ascii="Verdana" w:eastAsia="Calibri" w:hAnsi="Verdana"/>
          <w:sz w:val="22"/>
          <w:szCs w:val="22"/>
        </w:rPr>
        <w:t>-</w:t>
      </w:r>
      <w:r w:rsidRPr="00B81AD2">
        <w:rPr>
          <w:rFonts w:ascii="Verdana" w:eastAsia="Calibri" w:hAnsi="Verdana"/>
          <w:sz w:val="22"/>
          <w:szCs w:val="22"/>
        </w:rPr>
        <w:t>commissario dott. Piero Floreani e le relative deleghe;</w:t>
      </w:r>
    </w:p>
    <w:p w14:paraId="56C0FA5C" w14:textId="6FBA3F0B" w:rsidR="00734F37" w:rsidRPr="00BD24DD" w:rsidRDefault="00B65C1C" w:rsidP="0060296A">
      <w:pPr>
        <w:spacing w:after="200" w:line="276" w:lineRule="auto"/>
        <w:ind w:left="360"/>
        <w:jc w:val="center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D</w:t>
      </w:r>
      <w:r w:rsidR="00642B47" w:rsidRPr="00BD24DD">
        <w:rPr>
          <w:rFonts w:ascii="Verdana" w:hAnsi="Verdana" w:cs="Courier New"/>
          <w:sz w:val="22"/>
          <w:szCs w:val="22"/>
        </w:rPr>
        <w:t>ETERMINA</w:t>
      </w:r>
    </w:p>
    <w:p w14:paraId="60A1DFAE" w14:textId="269E80ED" w:rsidR="0008130F" w:rsidRDefault="0008130F" w:rsidP="00E153D5">
      <w:pPr>
        <w:spacing w:after="200" w:line="276" w:lineRule="auto"/>
        <w:ind w:left="709" w:hanging="709"/>
        <w:jc w:val="both"/>
        <w:rPr>
          <w:rFonts w:ascii="Verdana" w:hAnsi="Verdana" w:cs="Courier New"/>
          <w:sz w:val="22"/>
          <w:szCs w:val="22"/>
        </w:rPr>
      </w:pPr>
      <w:r w:rsidRPr="00BD24DD">
        <w:rPr>
          <w:rFonts w:ascii="Verdana" w:hAnsi="Verdana" w:cs="Courier New"/>
          <w:sz w:val="22"/>
          <w:szCs w:val="22"/>
        </w:rPr>
        <w:t>richiamato integralmente quanto in premessa:</w:t>
      </w:r>
    </w:p>
    <w:p w14:paraId="65BCB613" w14:textId="4E8A96A6" w:rsidR="00B1492A" w:rsidRDefault="00930AAF" w:rsidP="00AE1DC1">
      <w:pPr>
        <w:pStyle w:val="Paragrafoelenco"/>
        <w:numPr>
          <w:ilvl w:val="0"/>
          <w:numId w:val="3"/>
        </w:numPr>
        <w:spacing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AA1AC0">
        <w:rPr>
          <w:rFonts w:ascii="Verdana" w:eastAsia="Calibri" w:hAnsi="Verdana"/>
          <w:sz w:val="22"/>
          <w:szCs w:val="22"/>
        </w:rPr>
        <w:t xml:space="preserve">di autorizzare </w:t>
      </w:r>
      <w:r w:rsidR="00C31161" w:rsidRPr="00AA1AC0">
        <w:rPr>
          <w:rFonts w:ascii="Verdana" w:eastAsia="Calibri" w:hAnsi="Verdana"/>
          <w:sz w:val="22"/>
          <w:szCs w:val="22"/>
        </w:rPr>
        <w:t>il pagamento</w:t>
      </w:r>
      <w:r w:rsidRPr="00AA1AC0">
        <w:rPr>
          <w:rFonts w:ascii="Verdana" w:eastAsia="Calibri" w:hAnsi="Verdana"/>
          <w:sz w:val="22"/>
          <w:szCs w:val="22"/>
        </w:rPr>
        <w:t xml:space="preserve"> </w:t>
      </w:r>
      <w:r w:rsidR="0057054C" w:rsidRPr="00AA1AC0">
        <w:rPr>
          <w:rFonts w:ascii="Verdana" w:eastAsia="Calibri" w:hAnsi="Verdana"/>
          <w:sz w:val="22"/>
          <w:szCs w:val="22"/>
        </w:rPr>
        <w:t>a favore d</w:t>
      </w:r>
      <w:r w:rsidR="00902C50" w:rsidRPr="00AA1AC0">
        <w:rPr>
          <w:rFonts w:ascii="Verdana" w:eastAsia="Calibri" w:hAnsi="Verdana"/>
          <w:sz w:val="22"/>
          <w:szCs w:val="22"/>
        </w:rPr>
        <w:t xml:space="preserve">ella società F.lli Omini </w:t>
      </w:r>
      <w:r w:rsidR="00FD2FDB">
        <w:rPr>
          <w:rFonts w:ascii="Verdana" w:eastAsia="Calibri" w:hAnsi="Verdana"/>
          <w:sz w:val="22"/>
          <w:szCs w:val="22"/>
        </w:rPr>
        <w:t xml:space="preserve">dell’importo </w:t>
      </w:r>
      <w:r w:rsidR="005E3936" w:rsidRPr="00AA1AC0">
        <w:rPr>
          <w:rFonts w:ascii="Verdana" w:eastAsia="Calibri" w:hAnsi="Verdana"/>
          <w:sz w:val="22"/>
          <w:szCs w:val="22"/>
        </w:rPr>
        <w:t>delle</w:t>
      </w:r>
      <w:r w:rsidR="005E3936" w:rsidRPr="005E3936">
        <w:rPr>
          <w:rFonts w:ascii="Verdana" w:eastAsia="Calibri" w:hAnsi="Verdana"/>
          <w:sz w:val="22"/>
          <w:szCs w:val="22"/>
        </w:rPr>
        <w:t xml:space="preserve"> spese sostenute per i servizi resi per l</w:t>
      </w:r>
      <w:r w:rsidR="00FD2FDB">
        <w:rPr>
          <w:rFonts w:ascii="Verdana" w:eastAsia="Calibri" w:hAnsi="Verdana"/>
          <w:sz w:val="22"/>
          <w:szCs w:val="22"/>
        </w:rPr>
        <w:t>o svolgimento delle</w:t>
      </w:r>
      <w:r w:rsidR="005E3936" w:rsidRPr="005E3936">
        <w:rPr>
          <w:rFonts w:ascii="Verdana" w:eastAsia="Calibri" w:hAnsi="Verdana"/>
          <w:sz w:val="22"/>
          <w:szCs w:val="22"/>
        </w:rPr>
        <w:t xml:space="preserve"> operazioni </w:t>
      </w:r>
      <w:r w:rsidR="00FD2FDB">
        <w:rPr>
          <w:rFonts w:ascii="Verdana" w:eastAsia="Calibri" w:hAnsi="Verdana"/>
          <w:sz w:val="22"/>
          <w:szCs w:val="22"/>
        </w:rPr>
        <w:t xml:space="preserve">connesse </w:t>
      </w:r>
      <w:r w:rsidR="005E3936" w:rsidRPr="005E3936">
        <w:rPr>
          <w:rFonts w:ascii="Verdana" w:eastAsia="Calibri" w:hAnsi="Verdana"/>
          <w:sz w:val="22"/>
          <w:szCs w:val="22"/>
        </w:rPr>
        <w:t>all’evacuazione del giorno 28</w:t>
      </w:r>
      <w:r w:rsidR="00FD2FDB">
        <w:rPr>
          <w:rFonts w:ascii="Verdana" w:eastAsia="Calibri" w:hAnsi="Verdana"/>
          <w:sz w:val="22"/>
          <w:szCs w:val="22"/>
        </w:rPr>
        <w:t xml:space="preserve"> giugno </w:t>
      </w:r>
      <w:r w:rsidR="005E3936" w:rsidRPr="005E3936">
        <w:rPr>
          <w:rFonts w:ascii="Verdana" w:eastAsia="Calibri" w:hAnsi="Verdana"/>
          <w:sz w:val="22"/>
          <w:szCs w:val="22"/>
        </w:rPr>
        <w:t xml:space="preserve">2019, per un importo imponibile di euro 95.401,83 e per un importo relativo all’IVA in regime di </w:t>
      </w:r>
      <w:r w:rsidR="005E3936" w:rsidRPr="00AE1DC1">
        <w:rPr>
          <w:rFonts w:ascii="Verdana" w:eastAsia="Calibri" w:hAnsi="Verdana"/>
          <w:i/>
          <w:sz w:val="22"/>
          <w:szCs w:val="22"/>
        </w:rPr>
        <w:t>split payment</w:t>
      </w:r>
      <w:r w:rsidR="005E3936" w:rsidRPr="005E3936">
        <w:rPr>
          <w:rFonts w:ascii="Verdana" w:eastAsia="Calibri" w:hAnsi="Verdana"/>
          <w:sz w:val="22"/>
          <w:szCs w:val="22"/>
        </w:rPr>
        <w:t xml:space="preserve"> di euro 20.988,40, </w:t>
      </w:r>
      <w:r w:rsidR="00AE1DC1">
        <w:rPr>
          <w:rFonts w:ascii="Verdana" w:eastAsia="Calibri" w:hAnsi="Verdana"/>
          <w:sz w:val="22"/>
          <w:szCs w:val="22"/>
        </w:rPr>
        <w:t xml:space="preserve">e, </w:t>
      </w:r>
      <w:r w:rsidR="005E3936" w:rsidRPr="005E3936">
        <w:rPr>
          <w:rFonts w:ascii="Verdana" w:eastAsia="Calibri" w:hAnsi="Verdana"/>
          <w:sz w:val="22"/>
          <w:szCs w:val="22"/>
        </w:rPr>
        <w:t>complessivamente</w:t>
      </w:r>
      <w:r w:rsidR="00AE1DC1">
        <w:rPr>
          <w:rFonts w:ascii="Verdana" w:eastAsia="Calibri" w:hAnsi="Verdana"/>
          <w:sz w:val="22"/>
          <w:szCs w:val="22"/>
        </w:rPr>
        <w:t>,</w:t>
      </w:r>
      <w:r w:rsidR="005E3936" w:rsidRPr="005E3936">
        <w:rPr>
          <w:rFonts w:ascii="Verdana" w:eastAsia="Calibri" w:hAnsi="Verdana"/>
          <w:sz w:val="22"/>
          <w:szCs w:val="22"/>
        </w:rPr>
        <w:t xml:space="preserve"> per un totale di euro 116.390,23;</w:t>
      </w:r>
    </w:p>
    <w:p w14:paraId="4F6032BA" w14:textId="02828F36" w:rsidR="00452818" w:rsidRPr="00BD24DD" w:rsidRDefault="00452818" w:rsidP="00AE1DC1">
      <w:pPr>
        <w:pStyle w:val="Paragrafoelenco"/>
        <w:numPr>
          <w:ilvl w:val="0"/>
          <w:numId w:val="3"/>
        </w:numPr>
        <w:spacing w:after="200" w:line="276" w:lineRule="auto"/>
        <w:ind w:left="1112" w:hanging="403"/>
        <w:contextualSpacing w:val="0"/>
        <w:jc w:val="both"/>
        <w:rPr>
          <w:rFonts w:ascii="Verdana" w:eastAsia="Calibri" w:hAnsi="Verdana"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 xml:space="preserve">di disporre la pubblicazione del presente provvedimento nella sezione Amministrazione trasparente del sito </w:t>
      </w:r>
      <w:r w:rsidRPr="00AE1DC1">
        <w:rPr>
          <w:rFonts w:ascii="Verdana" w:eastAsia="Calibri" w:hAnsi="Verdana"/>
          <w:i/>
          <w:sz w:val="22"/>
          <w:szCs w:val="22"/>
        </w:rPr>
        <w:t>web</w:t>
      </w:r>
      <w:r w:rsidRPr="00BD24DD">
        <w:rPr>
          <w:rFonts w:ascii="Verdana" w:eastAsia="Calibri" w:hAnsi="Verdana"/>
          <w:sz w:val="22"/>
          <w:szCs w:val="22"/>
        </w:rPr>
        <w:t xml:space="preserve"> del Commissario Straordinario.</w:t>
      </w:r>
    </w:p>
    <w:p w14:paraId="391F4D4F" w14:textId="77777777" w:rsidR="00452818" w:rsidRPr="00BD24DD" w:rsidRDefault="00452818" w:rsidP="00452818">
      <w:pPr>
        <w:spacing w:before="200" w:after="200" w:line="276" w:lineRule="auto"/>
        <w:jc w:val="both"/>
        <w:rPr>
          <w:rFonts w:ascii="Verdana" w:eastAsia="Calibri" w:hAnsi="Verdana"/>
          <w:sz w:val="22"/>
          <w:szCs w:val="22"/>
        </w:rPr>
      </w:pPr>
    </w:p>
    <w:p w14:paraId="1F366D35" w14:textId="77777777" w:rsidR="00680563" w:rsidRPr="00BD24DD" w:rsidRDefault="00642B47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Pr="00BD24DD">
        <w:rPr>
          <w:rFonts w:ascii="Verdana" w:eastAsia="Calibri" w:hAnsi="Verdana"/>
          <w:sz w:val="22"/>
          <w:szCs w:val="22"/>
        </w:rPr>
        <w:tab/>
      </w:r>
      <w:r w:rsidR="00680563" w:rsidRPr="00BD24DD">
        <w:rPr>
          <w:rFonts w:ascii="Verdana" w:eastAsia="Calibri" w:hAnsi="Verdana"/>
          <w:bCs/>
          <w:sz w:val="22"/>
          <w:szCs w:val="22"/>
        </w:rPr>
        <w:t xml:space="preserve">Il </w:t>
      </w:r>
      <w:r w:rsidR="00680563" w:rsidRPr="00BD24DD">
        <w:rPr>
          <w:rFonts w:ascii="Verdana" w:eastAsia="Calibri" w:hAnsi="Verdana"/>
          <w:bCs/>
          <w:i/>
          <w:sz w:val="22"/>
          <w:szCs w:val="22"/>
        </w:rPr>
        <w:t>sub</w:t>
      </w:r>
      <w:r w:rsidR="00680563" w:rsidRPr="00BD24DD">
        <w:rPr>
          <w:rFonts w:ascii="Verdana" w:eastAsia="Calibri" w:hAnsi="Verdana"/>
          <w:bCs/>
          <w:sz w:val="22"/>
          <w:szCs w:val="22"/>
        </w:rPr>
        <w:t>-commissario</w:t>
      </w:r>
    </w:p>
    <w:p w14:paraId="06084095" w14:textId="77777777" w:rsidR="00680563" w:rsidRDefault="00680563" w:rsidP="00680563">
      <w:pPr>
        <w:spacing w:line="276" w:lineRule="auto"/>
        <w:jc w:val="center"/>
        <w:rPr>
          <w:rFonts w:ascii="Verdana" w:eastAsia="Calibri" w:hAnsi="Verdana"/>
          <w:bCs/>
          <w:sz w:val="22"/>
          <w:szCs w:val="22"/>
        </w:rPr>
      </w:pPr>
      <w:r w:rsidRPr="00BD24DD">
        <w:rPr>
          <w:rFonts w:ascii="Verdana" w:eastAsia="Calibri" w:hAnsi="Verdana"/>
          <w:bCs/>
          <w:sz w:val="22"/>
          <w:szCs w:val="22"/>
        </w:rPr>
        <w:t xml:space="preserve">    </w:t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</w:r>
      <w:r w:rsidRPr="00BD24DD">
        <w:rPr>
          <w:rFonts w:ascii="Verdana" w:eastAsia="Calibri" w:hAnsi="Verdana"/>
          <w:bCs/>
          <w:sz w:val="22"/>
          <w:szCs w:val="22"/>
        </w:rPr>
        <w:tab/>
        <w:t xml:space="preserve">                 Piero Floreani</w:t>
      </w:r>
    </w:p>
    <w:p w14:paraId="4A05BA17" w14:textId="3CA0967B" w:rsidR="00642B47" w:rsidRPr="00E97C9E" w:rsidRDefault="00E97C9E" w:rsidP="00680563">
      <w:pPr>
        <w:spacing w:line="276" w:lineRule="auto"/>
        <w:jc w:val="center"/>
        <w:rPr>
          <w:rFonts w:ascii="Verdana" w:eastAsia="Calibri" w:hAnsi="Verdana"/>
          <w:bCs/>
          <w:i/>
          <w:sz w:val="16"/>
          <w:szCs w:val="16"/>
        </w:rPr>
      </w:pP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ab/>
        <w:t xml:space="preserve">                            </w:t>
      </w:r>
      <w:r>
        <w:rPr>
          <w:rFonts w:ascii="Verdana" w:eastAsia="Calibri" w:hAnsi="Verdana"/>
          <w:bCs/>
          <w:sz w:val="22"/>
          <w:szCs w:val="22"/>
        </w:rPr>
        <w:tab/>
      </w:r>
    </w:p>
    <w:sectPr w:rsidR="00642B47" w:rsidRPr="00E97C9E" w:rsidSect="002772F6">
      <w:headerReference w:type="default" r:id="rId8"/>
      <w:footerReference w:type="default" r:id="rId9"/>
      <w:pgSz w:w="11900" w:h="16840"/>
      <w:pgMar w:top="2662" w:right="851" w:bottom="567" w:left="851" w:header="567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60ED" w14:textId="77777777" w:rsidR="00C37CC7" w:rsidRDefault="00C37CC7">
      <w:r>
        <w:separator/>
      </w:r>
    </w:p>
  </w:endnote>
  <w:endnote w:type="continuationSeparator" w:id="0">
    <w:p w14:paraId="30D98E80" w14:textId="77777777" w:rsidR="00C37CC7" w:rsidRDefault="00C3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126F2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>
      <w:rPr>
        <w:rFonts w:ascii="Tahoma" w:hAnsi="Tahoma" w:cs="Tahoma"/>
        <w:noProof/>
        <w:color w:val="1F497D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A5ED1" wp14:editId="47B43F68">
              <wp:simplePos x="0" y="0"/>
              <wp:positionH relativeFrom="column">
                <wp:posOffset>-117475</wp:posOffset>
              </wp:positionH>
              <wp:positionV relativeFrom="paragraph">
                <wp:posOffset>125730</wp:posOffset>
              </wp:positionV>
              <wp:extent cx="6719570" cy="17145"/>
              <wp:effectExtent l="6350" t="11430" r="8255" b="9525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9570" cy="171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D30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-9.25pt;margin-top:9.9pt;width:529.1pt;height: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" strokecolor="red"/>
          </w:pict>
        </mc:Fallback>
      </mc:AlternateContent>
    </w:r>
  </w:p>
  <w:p w14:paraId="4EFFDE91" w14:textId="77777777" w:rsidR="002772F6" w:rsidRDefault="00642B47" w:rsidP="000A2B9E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  <w:r w:rsidRPr="00A04579">
      <w:rPr>
        <w:rFonts w:ascii="Bodoni MT" w:hAnsi="Bodoni MT"/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F15D8F" wp14:editId="0E9F1C8E">
              <wp:simplePos x="0" y="0"/>
              <wp:positionH relativeFrom="column">
                <wp:posOffset>-70485</wp:posOffset>
              </wp:positionH>
              <wp:positionV relativeFrom="paragraph">
                <wp:posOffset>60960</wp:posOffset>
              </wp:positionV>
              <wp:extent cx="1374140" cy="726440"/>
              <wp:effectExtent l="5715" t="13335" r="6985" b="10160"/>
              <wp:wrapNone/>
              <wp:docPr id="5" name="Rettango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4140" cy="726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BE4896E" w14:textId="77777777" w:rsidR="007378AF" w:rsidRDefault="00642B47">
                          <w:r w:rsidRPr="00022CA5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1579184" wp14:editId="07764175">
                                <wp:extent cx="1190625" cy="638175"/>
                                <wp:effectExtent l="0" t="0" r="9525" b="9525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15D8F" id="Rettangolo 5" o:spid="_x0000_s1027" style="position:absolute;left:0;text-align:left;margin-left:-5.55pt;margin-top:4.8pt;width:108.2pt;height:57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" strokecolor="white" strokeweight="0">
              <v:shadow color="#243f60" opacity=".5" offset="1pt"/>
              <v:textbox style="mso-fit-shape-to-text:t">
                <w:txbxContent>
                  <w:p w14:paraId="0BE4896E" w14:textId="77777777" w:rsidR="007378AF" w:rsidRDefault="00642B47">
                    <w:r w:rsidRPr="00022CA5">
                      <w:rPr>
                        <w:noProof/>
                        <w:lang w:eastAsia="it-IT"/>
                      </w:rPr>
                      <w:drawing>
                        <wp:inline distT="0" distB="0" distL="0" distR="0" wp14:anchorId="31579184" wp14:editId="07764175">
                          <wp:extent cx="1190625" cy="638175"/>
                          <wp:effectExtent l="0" t="0" r="9525" b="9525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490A338C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3360" behindDoc="0" locked="1" layoutInCell="1" allowOverlap="1" wp14:anchorId="091732C1" wp14:editId="5A02CE4F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3" name="Immagine 3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Bodoni MT" w:hAnsi="Bodoni MT"/>
        <w:noProof/>
        <w:color w:val="FF0000"/>
        <w:sz w:val="18"/>
        <w:lang w:eastAsia="it-IT"/>
      </w:rPr>
      <w:drawing>
        <wp:anchor distT="0" distB="0" distL="114300" distR="114300" simplePos="0" relativeHeight="251662336" behindDoc="0" locked="1" layoutInCell="1" allowOverlap="1" wp14:anchorId="38B18F61" wp14:editId="0ED65E8C">
          <wp:simplePos x="0" y="0"/>
          <wp:positionH relativeFrom="page">
            <wp:posOffset>6320790</wp:posOffset>
          </wp:positionH>
          <wp:positionV relativeFrom="paragraph">
            <wp:posOffset>9613265</wp:posOffset>
          </wp:positionV>
          <wp:extent cx="533400" cy="533400"/>
          <wp:effectExtent l="0" t="0" r="0" b="0"/>
          <wp:wrapNone/>
          <wp:docPr id="2" name="Immagine 2" descr="ISO 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 9001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236">
      <w:rPr>
        <w:rFonts w:ascii="Tahoma" w:hAnsi="Tahoma" w:cs="Tahoma"/>
        <w:color w:val="FF0000"/>
        <w:sz w:val="18"/>
      </w:rPr>
      <w:t>COMMISSARIO RICOSTRUZIONE GENOVA</w:t>
    </w:r>
  </w:p>
  <w:p w14:paraId="276857A7" w14:textId="2D9B3234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 w:rsidRPr="00373236">
      <w:rPr>
        <w:rFonts w:ascii="Tahoma" w:hAnsi="Tahoma" w:cs="Tahoma"/>
        <w:color w:val="FF0000"/>
        <w:sz w:val="18"/>
      </w:rPr>
      <w:t xml:space="preserve">Via di Francia 3 - Matitone, 3° piano </w:t>
    </w:r>
    <w:r w:rsidR="0088306F">
      <w:rPr>
        <w:rFonts w:ascii="Tahoma" w:hAnsi="Tahoma" w:cs="Tahoma"/>
        <w:color w:val="FF0000"/>
        <w:sz w:val="18"/>
      </w:rPr>
      <w:t>-</w:t>
    </w:r>
    <w:r w:rsidRPr="00373236">
      <w:rPr>
        <w:rFonts w:ascii="Tahoma" w:hAnsi="Tahoma" w:cs="Tahoma"/>
        <w:color w:val="FF0000"/>
        <w:sz w:val="18"/>
      </w:rPr>
      <w:t xml:space="preserve"> 16149 Genova |</w:t>
    </w:r>
    <w:r w:rsidRPr="00F66762">
      <w:rPr>
        <w:rFonts w:ascii="Tahoma" w:hAnsi="Tahoma" w:cs="Tahoma"/>
        <w:color w:val="FF0000"/>
        <w:spacing w:val="-2"/>
        <w:sz w:val="18"/>
      </w:rPr>
      <w:t xml:space="preserve">tel. 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+39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010</w:t>
    </w:r>
    <w:r>
      <w:rPr>
        <w:rFonts w:ascii="Tahoma" w:hAnsi="Tahoma" w:cs="Tahoma"/>
        <w:color w:val="FF0000"/>
        <w:spacing w:val="-2"/>
        <w:sz w:val="18"/>
        <w:lang w:val="en-US"/>
      </w:rPr>
      <w:t xml:space="preserve">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5577107|</w:t>
    </w:r>
  </w:p>
  <w:p w14:paraId="68F77AAE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pacing w:val="-2"/>
        <w:sz w:val="18"/>
        <w:lang w:val="en-US"/>
      </w:rPr>
    </w:pPr>
    <w:r>
      <w:rPr>
        <w:rFonts w:ascii="Tahoma" w:hAnsi="Tahoma" w:cs="Tahoma"/>
        <w:color w:val="FF0000"/>
        <w:spacing w:val="-2"/>
        <w:sz w:val="18"/>
        <w:lang w:val="en-US"/>
      </w:rPr>
      <w:t xml:space="preserve">Mail </w:t>
    </w:r>
    <w:r w:rsidRPr="00373236">
      <w:rPr>
        <w:rFonts w:ascii="Tahoma" w:hAnsi="Tahoma" w:cs="Tahoma"/>
        <w:color w:val="FF0000"/>
        <w:spacing w:val="-2"/>
        <w:sz w:val="18"/>
        <w:lang w:val="en-US"/>
      </w:rPr>
      <w:t>segreteria@commissario.ricostruzione.genova.it |</w:t>
    </w:r>
  </w:p>
  <w:p w14:paraId="792A5D51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>
      <w:rPr>
        <w:rFonts w:ascii="Tahoma" w:hAnsi="Tahoma" w:cs="Tahoma"/>
        <w:color w:val="FF0000"/>
        <w:sz w:val="18"/>
      </w:rPr>
      <w:t xml:space="preserve">PEC </w:t>
    </w:r>
    <w:r w:rsidRPr="00373236">
      <w:rPr>
        <w:rFonts w:ascii="Tahoma" w:hAnsi="Tahoma" w:cs="Tahoma"/>
        <w:color w:val="FF0000"/>
        <w:sz w:val="18"/>
      </w:rPr>
      <w:t>commissario.ricostruzione.genova@postecert.it</w:t>
    </w:r>
  </w:p>
  <w:p w14:paraId="694AF325" w14:textId="77777777" w:rsidR="00A04579" w:rsidRPr="00373236" w:rsidRDefault="00642B47" w:rsidP="0088306F">
    <w:pPr>
      <w:tabs>
        <w:tab w:val="right" w:pos="9638"/>
      </w:tabs>
      <w:ind w:left="3540"/>
      <w:rPr>
        <w:rFonts w:ascii="Tahoma" w:hAnsi="Tahoma" w:cs="Tahoma"/>
        <w:color w:val="FF0000"/>
        <w:sz w:val="18"/>
      </w:rPr>
    </w:pPr>
    <w:r w:rsidRPr="00373236">
      <w:rPr>
        <w:rFonts w:ascii="Tahoma" w:hAnsi="Tahoma" w:cs="Tahoma"/>
        <w:color w:val="FF0000"/>
        <w:sz w:val="18"/>
      </w:rPr>
      <w:t>C.F. 95208900100</w:t>
    </w:r>
  </w:p>
  <w:p w14:paraId="7B5EC30E" w14:textId="77777777" w:rsidR="00C36BBB" w:rsidRPr="008F1F25" w:rsidRDefault="00401160" w:rsidP="00A04579">
    <w:pPr>
      <w:pStyle w:val="Pidipagina"/>
      <w:tabs>
        <w:tab w:val="clear" w:pos="4819"/>
      </w:tabs>
      <w:ind w:left="2977"/>
      <w:rPr>
        <w:rFonts w:ascii="Tahoma" w:hAnsi="Tahoma" w:cs="Tahoma"/>
        <w:color w:val="1F497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D3577" w14:textId="77777777" w:rsidR="00C37CC7" w:rsidRDefault="00C37CC7">
      <w:r>
        <w:separator/>
      </w:r>
    </w:p>
  </w:footnote>
  <w:footnote w:type="continuationSeparator" w:id="0">
    <w:p w14:paraId="12434549" w14:textId="77777777" w:rsidR="00C37CC7" w:rsidRDefault="00C37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AFED" w14:textId="77777777" w:rsidR="0025505A" w:rsidRDefault="00642B47" w:rsidP="0025505A">
    <w:pPr>
      <w:rPr>
        <w:rFonts w:ascii="Courier" w:hAnsi="Courier"/>
        <w:noProof/>
      </w:rPr>
    </w:pPr>
    <w:r>
      <w:rPr>
        <w:rFonts w:ascii="Courier" w:hAnsi="Courier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D6DD96" wp14:editId="2A3B0D09">
              <wp:simplePos x="0" y="0"/>
              <wp:positionH relativeFrom="column">
                <wp:posOffset>3775075</wp:posOffset>
              </wp:positionH>
              <wp:positionV relativeFrom="paragraph">
                <wp:posOffset>-56515</wp:posOffset>
              </wp:positionV>
              <wp:extent cx="3036570" cy="965835"/>
              <wp:effectExtent l="12700" t="10160" r="8255" b="508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6570" cy="965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9DBB1" w14:textId="77777777" w:rsidR="006F3128" w:rsidRDefault="00401160" w:rsidP="00BB25B1">
                          <w:pPr>
                            <w:rPr>
                              <w:color w:val="1F497D"/>
                              <w:sz w:val="20"/>
                              <w:szCs w:val="20"/>
                            </w:rPr>
                          </w:pPr>
                        </w:p>
                        <w:p w14:paraId="142DF271" w14:textId="77777777" w:rsidR="00BB25B1" w:rsidRPr="00EB2A02" w:rsidRDefault="00642B47" w:rsidP="00BB25B1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2A02">
                            <w:rPr>
                              <w:sz w:val="20"/>
                              <w:szCs w:val="20"/>
                            </w:rPr>
                            <w:t>IL COMMISSARIO STRAORDINARIO</w:t>
                          </w:r>
                        </w:p>
                        <w:p w14:paraId="41BA840F" w14:textId="77777777" w:rsidR="00E30FAE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 xml:space="preserve">PER LA RICOSTRUZIONE DEL </w:t>
                          </w:r>
                        </w:p>
                        <w:p w14:paraId="2B691755" w14:textId="77777777" w:rsidR="00BB25B1" w:rsidRPr="00EB2A02" w:rsidRDefault="00642B47" w:rsidP="00BB25B1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VIADOTTO POLCEVERA DELL’AUTOSTRADA A10</w:t>
                          </w:r>
                        </w:p>
                        <w:p w14:paraId="79B0D039" w14:textId="77777777" w:rsidR="00BB25B1" w:rsidRPr="00EB2A02" w:rsidRDefault="00642B47" w:rsidP="00BB25B1">
                          <w:pPr>
                            <w:rPr>
                              <w:rFonts w:ascii="Courier" w:hAnsi="Courier"/>
                              <w:noProof/>
                              <w:sz w:val="18"/>
                              <w:szCs w:val="18"/>
                            </w:rPr>
                          </w:pPr>
                          <w:r w:rsidRPr="00EB2A02">
                            <w:rPr>
                              <w:sz w:val="18"/>
                              <w:szCs w:val="18"/>
                            </w:rPr>
                            <w:t>(D.P.C.M. 4 ottobre 2018)</w:t>
                          </w:r>
                        </w:p>
                        <w:p w14:paraId="0F310B54" w14:textId="77777777" w:rsidR="00BB25B1" w:rsidRDefault="004011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DD96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margin-left:297.25pt;margin-top:-4.45pt;width:239.1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" strokecolor="white">
              <v:textbox>
                <w:txbxContent>
                  <w:p w14:paraId="2BB9DBB1" w14:textId="77777777" w:rsidR="006F3128" w:rsidRDefault="00401160" w:rsidP="00BB25B1">
                    <w:pPr>
                      <w:rPr>
                        <w:color w:val="1F497D"/>
                        <w:sz w:val="20"/>
                        <w:szCs w:val="20"/>
                      </w:rPr>
                    </w:pPr>
                  </w:p>
                  <w:p w14:paraId="142DF271" w14:textId="77777777" w:rsidR="00BB25B1" w:rsidRPr="00EB2A02" w:rsidRDefault="00642B47" w:rsidP="00BB25B1">
                    <w:pPr>
                      <w:rPr>
                        <w:sz w:val="20"/>
                        <w:szCs w:val="20"/>
                      </w:rPr>
                    </w:pPr>
                    <w:r w:rsidRPr="00EB2A02">
                      <w:rPr>
                        <w:sz w:val="20"/>
                        <w:szCs w:val="20"/>
                      </w:rPr>
                      <w:t>IL COMMISSARIO STRAORDINARIO</w:t>
                    </w:r>
                  </w:p>
                  <w:p w14:paraId="41BA840F" w14:textId="77777777" w:rsidR="00E30FAE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 xml:space="preserve">PER LA RICOSTRUZIONE DEL </w:t>
                    </w:r>
                  </w:p>
                  <w:p w14:paraId="2B691755" w14:textId="77777777" w:rsidR="00BB25B1" w:rsidRPr="00EB2A02" w:rsidRDefault="00642B47" w:rsidP="00BB25B1">
                    <w:pPr>
                      <w:rPr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VIADOTTO POLCEVERA DELL’AUTOSTRADA A10</w:t>
                    </w:r>
                  </w:p>
                  <w:p w14:paraId="79B0D039" w14:textId="77777777" w:rsidR="00BB25B1" w:rsidRPr="00EB2A02" w:rsidRDefault="00642B47" w:rsidP="00BB25B1">
                    <w:pPr>
                      <w:rPr>
                        <w:rFonts w:ascii="Courier" w:hAnsi="Courier"/>
                        <w:noProof/>
                        <w:sz w:val="18"/>
                        <w:szCs w:val="18"/>
                      </w:rPr>
                    </w:pPr>
                    <w:r w:rsidRPr="00EB2A02">
                      <w:rPr>
                        <w:sz w:val="18"/>
                        <w:szCs w:val="18"/>
                      </w:rPr>
                      <w:t>(D.P.C.M. 4 ottobre 2018)</w:t>
                    </w:r>
                  </w:p>
                  <w:p w14:paraId="0F310B54" w14:textId="77777777" w:rsidR="00BB25B1" w:rsidRDefault="00401160"/>
                </w:txbxContent>
              </v:textbox>
            </v:shape>
          </w:pict>
        </mc:Fallback>
      </mc:AlternateContent>
    </w:r>
    <w:r>
      <w:rPr>
        <w:rFonts w:ascii="Courier" w:hAnsi="Courier"/>
        <w:noProof/>
      </w:rPr>
      <w:t xml:space="preserve">            </w:t>
    </w:r>
    <w:r>
      <w:rPr>
        <w:rFonts w:ascii="Courier" w:hAnsi="Courier"/>
        <w:noProof/>
        <w:lang w:eastAsia="it-IT"/>
      </w:rPr>
      <w:drawing>
        <wp:inline distT="0" distB="0" distL="0" distR="0" wp14:anchorId="46EC81E1" wp14:editId="7A3F7E3C">
          <wp:extent cx="457200" cy="476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1D91C" w14:textId="77777777" w:rsidR="0078768A" w:rsidRPr="0025505A" w:rsidRDefault="00642B47" w:rsidP="0025505A">
    <w:pPr>
      <w:rPr>
        <w:rFonts w:ascii="Courier" w:hAnsi="Courier"/>
        <w:noProof/>
        <w:sz w:val="22"/>
        <w:szCs w:val="22"/>
      </w:rPr>
    </w:pPr>
    <w:r w:rsidRPr="00DA3AF8">
      <w:rPr>
        <w:i/>
      </w:rPr>
      <w:t>PRESIDENZA DEL CONSIGLIO DEI MINISTRI</w:t>
    </w:r>
    <w:r>
      <w:rPr>
        <w:i/>
      </w:rPr>
      <w:tab/>
    </w:r>
    <w:r w:rsidRPr="0025505A">
      <w:rPr>
        <w:sz w:val="22"/>
        <w:szCs w:val="22"/>
      </w:rPr>
      <w:t xml:space="preserve"> </w:t>
    </w:r>
  </w:p>
  <w:p w14:paraId="0782E1FD" w14:textId="77777777" w:rsidR="0025505A" w:rsidRPr="0025505A" w:rsidRDefault="00642B47">
    <w:pPr>
      <w:pStyle w:val="Intestazione"/>
      <w:jc w:val="center"/>
      <w:rPr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DABA68" wp14:editId="122E164E">
              <wp:simplePos x="0" y="0"/>
              <wp:positionH relativeFrom="column">
                <wp:posOffset>-273050</wp:posOffset>
              </wp:positionH>
              <wp:positionV relativeFrom="paragraph">
                <wp:posOffset>304800</wp:posOffset>
              </wp:positionV>
              <wp:extent cx="6875145" cy="0"/>
              <wp:effectExtent l="12700" t="9525" r="8255" b="9525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75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9740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21.5pt;margin-top:24pt;width:54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C5"/>
    <w:multiLevelType w:val="hybridMultilevel"/>
    <w:tmpl w:val="3BCC8DAA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46ED5"/>
    <w:multiLevelType w:val="hybridMultilevel"/>
    <w:tmpl w:val="3418CD4A"/>
    <w:lvl w:ilvl="0" w:tplc="3E22093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330554F"/>
    <w:multiLevelType w:val="hybridMultilevel"/>
    <w:tmpl w:val="F92A41CA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17BE7E56"/>
    <w:multiLevelType w:val="hybridMultilevel"/>
    <w:tmpl w:val="ED00E050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9034827"/>
    <w:multiLevelType w:val="hybridMultilevel"/>
    <w:tmpl w:val="8CD43626"/>
    <w:lvl w:ilvl="0" w:tplc="26F2896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6A07462"/>
    <w:multiLevelType w:val="hybridMultilevel"/>
    <w:tmpl w:val="2FD46432"/>
    <w:lvl w:ilvl="0" w:tplc="0410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6" w15:restartNumberingAfterBreak="0">
    <w:nsid w:val="2946163A"/>
    <w:multiLevelType w:val="hybridMultilevel"/>
    <w:tmpl w:val="A316208C"/>
    <w:lvl w:ilvl="0" w:tplc="0410000D">
      <w:start w:val="1"/>
      <w:numFmt w:val="bullet"/>
      <w:lvlText w:val=""/>
      <w:lvlJc w:val="left"/>
      <w:pPr>
        <w:ind w:left="1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 w15:restartNumberingAfterBreak="0">
    <w:nsid w:val="29CB02EA"/>
    <w:multiLevelType w:val="hybridMultilevel"/>
    <w:tmpl w:val="5568DD3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4DF5F4E"/>
    <w:multiLevelType w:val="hybridMultilevel"/>
    <w:tmpl w:val="0B24E62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D901C5"/>
    <w:multiLevelType w:val="hybridMultilevel"/>
    <w:tmpl w:val="1B422470"/>
    <w:lvl w:ilvl="0" w:tplc="0F382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908D8"/>
    <w:multiLevelType w:val="hybridMultilevel"/>
    <w:tmpl w:val="88B29CD0"/>
    <w:lvl w:ilvl="0" w:tplc="3336274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95270A0"/>
    <w:multiLevelType w:val="hybridMultilevel"/>
    <w:tmpl w:val="D7EC3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F3796"/>
    <w:multiLevelType w:val="hybridMultilevel"/>
    <w:tmpl w:val="663697D8"/>
    <w:lvl w:ilvl="0" w:tplc="0410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67B549A5"/>
    <w:multiLevelType w:val="hybridMultilevel"/>
    <w:tmpl w:val="1E56321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EC7A17"/>
    <w:multiLevelType w:val="hybridMultilevel"/>
    <w:tmpl w:val="B4AEFFAE"/>
    <w:lvl w:ilvl="0" w:tplc="26F2896E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B51676"/>
    <w:multiLevelType w:val="hybridMultilevel"/>
    <w:tmpl w:val="B7D4C20C"/>
    <w:lvl w:ilvl="0" w:tplc="0410000D">
      <w:start w:val="1"/>
      <w:numFmt w:val="bullet"/>
      <w:lvlText w:val=""/>
      <w:lvlJc w:val="left"/>
      <w:pPr>
        <w:ind w:left="2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6" w15:restartNumberingAfterBreak="0">
    <w:nsid w:val="773A2E49"/>
    <w:multiLevelType w:val="hybridMultilevel"/>
    <w:tmpl w:val="C622AFFE"/>
    <w:lvl w:ilvl="0" w:tplc="0410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79AA313B"/>
    <w:multiLevelType w:val="hybridMultilevel"/>
    <w:tmpl w:val="5F163CB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1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47"/>
    <w:rsid w:val="0000568D"/>
    <w:rsid w:val="000170CA"/>
    <w:rsid w:val="000222B8"/>
    <w:rsid w:val="00027727"/>
    <w:rsid w:val="00035774"/>
    <w:rsid w:val="00043E76"/>
    <w:rsid w:val="00077753"/>
    <w:rsid w:val="0008130F"/>
    <w:rsid w:val="000922A3"/>
    <w:rsid w:val="00093B10"/>
    <w:rsid w:val="0009625A"/>
    <w:rsid w:val="00096C7E"/>
    <w:rsid w:val="000A201C"/>
    <w:rsid w:val="000A3FC3"/>
    <w:rsid w:val="000C5BEE"/>
    <w:rsid w:val="000C6820"/>
    <w:rsid w:val="000D0FBC"/>
    <w:rsid w:val="000D270D"/>
    <w:rsid w:val="000F01A0"/>
    <w:rsid w:val="000F3607"/>
    <w:rsid w:val="000F3AAA"/>
    <w:rsid w:val="00113C5C"/>
    <w:rsid w:val="00122CA1"/>
    <w:rsid w:val="0012681D"/>
    <w:rsid w:val="0013007A"/>
    <w:rsid w:val="001352B3"/>
    <w:rsid w:val="00153E76"/>
    <w:rsid w:val="001565A5"/>
    <w:rsid w:val="0016534C"/>
    <w:rsid w:val="00176BFB"/>
    <w:rsid w:val="0018558E"/>
    <w:rsid w:val="001941D6"/>
    <w:rsid w:val="00195106"/>
    <w:rsid w:val="00196735"/>
    <w:rsid w:val="001A2285"/>
    <w:rsid w:val="001A2868"/>
    <w:rsid w:val="001B1CEC"/>
    <w:rsid w:val="001B5076"/>
    <w:rsid w:val="001B61B2"/>
    <w:rsid w:val="001B6AFF"/>
    <w:rsid w:val="001C1878"/>
    <w:rsid w:val="001D68ED"/>
    <w:rsid w:val="001F0E47"/>
    <w:rsid w:val="001F0F53"/>
    <w:rsid w:val="001F2F8B"/>
    <w:rsid w:val="0020317D"/>
    <w:rsid w:val="0020568F"/>
    <w:rsid w:val="00220BA1"/>
    <w:rsid w:val="00221FC7"/>
    <w:rsid w:val="00231A10"/>
    <w:rsid w:val="00233D60"/>
    <w:rsid w:val="00253BAD"/>
    <w:rsid w:val="00254F49"/>
    <w:rsid w:val="0026396F"/>
    <w:rsid w:val="00266A90"/>
    <w:rsid w:val="00273D19"/>
    <w:rsid w:val="00284B9F"/>
    <w:rsid w:val="00285161"/>
    <w:rsid w:val="00287ECA"/>
    <w:rsid w:val="002924F2"/>
    <w:rsid w:val="002A3E1D"/>
    <w:rsid w:val="002A5323"/>
    <w:rsid w:val="002A71F6"/>
    <w:rsid w:val="002B357B"/>
    <w:rsid w:val="002C5F2F"/>
    <w:rsid w:val="002D3568"/>
    <w:rsid w:val="002D696C"/>
    <w:rsid w:val="002E0084"/>
    <w:rsid w:val="002F058C"/>
    <w:rsid w:val="003016C6"/>
    <w:rsid w:val="003152BE"/>
    <w:rsid w:val="003179A2"/>
    <w:rsid w:val="0032643B"/>
    <w:rsid w:val="00327807"/>
    <w:rsid w:val="00331BF2"/>
    <w:rsid w:val="00334426"/>
    <w:rsid w:val="00347DD5"/>
    <w:rsid w:val="003543EA"/>
    <w:rsid w:val="0036154D"/>
    <w:rsid w:val="00367D10"/>
    <w:rsid w:val="00372287"/>
    <w:rsid w:val="003B0E49"/>
    <w:rsid w:val="003B429D"/>
    <w:rsid w:val="003B5913"/>
    <w:rsid w:val="003D6891"/>
    <w:rsid w:val="003E0187"/>
    <w:rsid w:val="003E55E8"/>
    <w:rsid w:val="00401160"/>
    <w:rsid w:val="00436CED"/>
    <w:rsid w:val="0044323F"/>
    <w:rsid w:val="00447060"/>
    <w:rsid w:val="004478FF"/>
    <w:rsid w:val="00447992"/>
    <w:rsid w:val="00452818"/>
    <w:rsid w:val="0047098B"/>
    <w:rsid w:val="0047120A"/>
    <w:rsid w:val="0049096E"/>
    <w:rsid w:val="00495A82"/>
    <w:rsid w:val="004A1912"/>
    <w:rsid w:val="004A36FE"/>
    <w:rsid w:val="004A3B43"/>
    <w:rsid w:val="004A6D97"/>
    <w:rsid w:val="004B6409"/>
    <w:rsid w:val="004C01FB"/>
    <w:rsid w:val="004C31DD"/>
    <w:rsid w:val="004D1529"/>
    <w:rsid w:val="004D19FB"/>
    <w:rsid w:val="004F1C3E"/>
    <w:rsid w:val="004F2AE7"/>
    <w:rsid w:val="005035FC"/>
    <w:rsid w:val="00506DC9"/>
    <w:rsid w:val="00506DD7"/>
    <w:rsid w:val="0051368D"/>
    <w:rsid w:val="00515FAD"/>
    <w:rsid w:val="005356D6"/>
    <w:rsid w:val="00537D4D"/>
    <w:rsid w:val="00543391"/>
    <w:rsid w:val="00564329"/>
    <w:rsid w:val="00566102"/>
    <w:rsid w:val="0057054C"/>
    <w:rsid w:val="00572636"/>
    <w:rsid w:val="00572EEC"/>
    <w:rsid w:val="00577619"/>
    <w:rsid w:val="005820A1"/>
    <w:rsid w:val="00597CA9"/>
    <w:rsid w:val="00597CAF"/>
    <w:rsid w:val="005A79A8"/>
    <w:rsid w:val="005C4016"/>
    <w:rsid w:val="005D1749"/>
    <w:rsid w:val="005D3BF1"/>
    <w:rsid w:val="005E3936"/>
    <w:rsid w:val="005E7C04"/>
    <w:rsid w:val="005F14F0"/>
    <w:rsid w:val="005F52D3"/>
    <w:rsid w:val="005F5F1D"/>
    <w:rsid w:val="0060296A"/>
    <w:rsid w:val="0060310F"/>
    <w:rsid w:val="00606D5F"/>
    <w:rsid w:val="006148C0"/>
    <w:rsid w:val="00615CDA"/>
    <w:rsid w:val="006325A1"/>
    <w:rsid w:val="0064272B"/>
    <w:rsid w:val="00642861"/>
    <w:rsid w:val="00642B47"/>
    <w:rsid w:val="006438D5"/>
    <w:rsid w:val="00650B44"/>
    <w:rsid w:val="00656CA4"/>
    <w:rsid w:val="006629C9"/>
    <w:rsid w:val="006630F0"/>
    <w:rsid w:val="006747A2"/>
    <w:rsid w:val="00680563"/>
    <w:rsid w:val="00687F7F"/>
    <w:rsid w:val="006934D8"/>
    <w:rsid w:val="00695591"/>
    <w:rsid w:val="006A6073"/>
    <w:rsid w:val="006A7414"/>
    <w:rsid w:val="006B04C6"/>
    <w:rsid w:val="006B4B29"/>
    <w:rsid w:val="006C1947"/>
    <w:rsid w:val="006D024D"/>
    <w:rsid w:val="006F0763"/>
    <w:rsid w:val="006F2CB6"/>
    <w:rsid w:val="006F7142"/>
    <w:rsid w:val="007062BA"/>
    <w:rsid w:val="00715EDA"/>
    <w:rsid w:val="00724FFB"/>
    <w:rsid w:val="00725F4A"/>
    <w:rsid w:val="00726EBC"/>
    <w:rsid w:val="00730788"/>
    <w:rsid w:val="00734F37"/>
    <w:rsid w:val="00742599"/>
    <w:rsid w:val="00744ADA"/>
    <w:rsid w:val="00754907"/>
    <w:rsid w:val="007562D0"/>
    <w:rsid w:val="00762376"/>
    <w:rsid w:val="00777F48"/>
    <w:rsid w:val="0078113E"/>
    <w:rsid w:val="0078173B"/>
    <w:rsid w:val="007861B6"/>
    <w:rsid w:val="007872B9"/>
    <w:rsid w:val="0079401E"/>
    <w:rsid w:val="00794BDA"/>
    <w:rsid w:val="007A112B"/>
    <w:rsid w:val="007B12E5"/>
    <w:rsid w:val="007B3566"/>
    <w:rsid w:val="007B427D"/>
    <w:rsid w:val="007C262C"/>
    <w:rsid w:val="007C35EA"/>
    <w:rsid w:val="007D3972"/>
    <w:rsid w:val="007D7A48"/>
    <w:rsid w:val="007F03F8"/>
    <w:rsid w:val="007F3BAF"/>
    <w:rsid w:val="008074A6"/>
    <w:rsid w:val="00834F0A"/>
    <w:rsid w:val="0085760E"/>
    <w:rsid w:val="008615B7"/>
    <w:rsid w:val="00862F76"/>
    <w:rsid w:val="00865657"/>
    <w:rsid w:val="00872BFC"/>
    <w:rsid w:val="00873B59"/>
    <w:rsid w:val="0088306F"/>
    <w:rsid w:val="00884790"/>
    <w:rsid w:val="008900AB"/>
    <w:rsid w:val="00893D01"/>
    <w:rsid w:val="00895609"/>
    <w:rsid w:val="008A4C1F"/>
    <w:rsid w:val="008B08AB"/>
    <w:rsid w:val="008B1668"/>
    <w:rsid w:val="008B5E15"/>
    <w:rsid w:val="008C4F96"/>
    <w:rsid w:val="008D7F6C"/>
    <w:rsid w:val="009005BC"/>
    <w:rsid w:val="00902C50"/>
    <w:rsid w:val="00903E2F"/>
    <w:rsid w:val="00904C36"/>
    <w:rsid w:val="00906D32"/>
    <w:rsid w:val="00916B55"/>
    <w:rsid w:val="00917BD0"/>
    <w:rsid w:val="00917C88"/>
    <w:rsid w:val="00922AC8"/>
    <w:rsid w:val="00925683"/>
    <w:rsid w:val="00930339"/>
    <w:rsid w:val="00930AAF"/>
    <w:rsid w:val="00944D7E"/>
    <w:rsid w:val="009563AA"/>
    <w:rsid w:val="00973E82"/>
    <w:rsid w:val="00980421"/>
    <w:rsid w:val="00980C9C"/>
    <w:rsid w:val="00984C4E"/>
    <w:rsid w:val="009873C1"/>
    <w:rsid w:val="0099431B"/>
    <w:rsid w:val="009B0376"/>
    <w:rsid w:val="009B2D16"/>
    <w:rsid w:val="009C1396"/>
    <w:rsid w:val="009C5D34"/>
    <w:rsid w:val="009C5E15"/>
    <w:rsid w:val="009D23D5"/>
    <w:rsid w:val="009E1D01"/>
    <w:rsid w:val="009E3ADB"/>
    <w:rsid w:val="009E4E23"/>
    <w:rsid w:val="009F3FBD"/>
    <w:rsid w:val="009F6372"/>
    <w:rsid w:val="00A23D97"/>
    <w:rsid w:val="00A33442"/>
    <w:rsid w:val="00A33B94"/>
    <w:rsid w:val="00A42994"/>
    <w:rsid w:val="00A47622"/>
    <w:rsid w:val="00A47FBC"/>
    <w:rsid w:val="00A51406"/>
    <w:rsid w:val="00A53C64"/>
    <w:rsid w:val="00A54B14"/>
    <w:rsid w:val="00A60AF7"/>
    <w:rsid w:val="00A62358"/>
    <w:rsid w:val="00A648E8"/>
    <w:rsid w:val="00A7619E"/>
    <w:rsid w:val="00A8000D"/>
    <w:rsid w:val="00A8311E"/>
    <w:rsid w:val="00A85C86"/>
    <w:rsid w:val="00A8685D"/>
    <w:rsid w:val="00A949A7"/>
    <w:rsid w:val="00AA003E"/>
    <w:rsid w:val="00AA1AC0"/>
    <w:rsid w:val="00AA7340"/>
    <w:rsid w:val="00AB20AF"/>
    <w:rsid w:val="00AB5412"/>
    <w:rsid w:val="00AD3AAA"/>
    <w:rsid w:val="00AD4D80"/>
    <w:rsid w:val="00AE0397"/>
    <w:rsid w:val="00AE1DC1"/>
    <w:rsid w:val="00B03777"/>
    <w:rsid w:val="00B11D39"/>
    <w:rsid w:val="00B1492A"/>
    <w:rsid w:val="00B22F30"/>
    <w:rsid w:val="00B26973"/>
    <w:rsid w:val="00B41605"/>
    <w:rsid w:val="00B443F3"/>
    <w:rsid w:val="00B56397"/>
    <w:rsid w:val="00B65C1C"/>
    <w:rsid w:val="00B70C40"/>
    <w:rsid w:val="00B72041"/>
    <w:rsid w:val="00B728E8"/>
    <w:rsid w:val="00B754B9"/>
    <w:rsid w:val="00B81AD2"/>
    <w:rsid w:val="00B81FFB"/>
    <w:rsid w:val="00B85578"/>
    <w:rsid w:val="00B86F69"/>
    <w:rsid w:val="00B91F51"/>
    <w:rsid w:val="00B921A5"/>
    <w:rsid w:val="00BA21A6"/>
    <w:rsid w:val="00BA542A"/>
    <w:rsid w:val="00BA6346"/>
    <w:rsid w:val="00BB23EB"/>
    <w:rsid w:val="00BC1B81"/>
    <w:rsid w:val="00BD24DD"/>
    <w:rsid w:val="00BD3A24"/>
    <w:rsid w:val="00C019BA"/>
    <w:rsid w:val="00C116D1"/>
    <w:rsid w:val="00C122B9"/>
    <w:rsid w:val="00C22209"/>
    <w:rsid w:val="00C2571E"/>
    <w:rsid w:val="00C2722F"/>
    <w:rsid w:val="00C31161"/>
    <w:rsid w:val="00C340DC"/>
    <w:rsid w:val="00C37CC7"/>
    <w:rsid w:val="00C5248A"/>
    <w:rsid w:val="00C64528"/>
    <w:rsid w:val="00C67DFD"/>
    <w:rsid w:val="00C708EE"/>
    <w:rsid w:val="00C80FD8"/>
    <w:rsid w:val="00C87DF4"/>
    <w:rsid w:val="00C90A37"/>
    <w:rsid w:val="00C919FE"/>
    <w:rsid w:val="00C91ADD"/>
    <w:rsid w:val="00CA4BFD"/>
    <w:rsid w:val="00CC7FEF"/>
    <w:rsid w:val="00CD11A2"/>
    <w:rsid w:val="00CD74DD"/>
    <w:rsid w:val="00CE4924"/>
    <w:rsid w:val="00CE6ED2"/>
    <w:rsid w:val="00D2211A"/>
    <w:rsid w:val="00D369DE"/>
    <w:rsid w:val="00D4065C"/>
    <w:rsid w:val="00D43B1B"/>
    <w:rsid w:val="00D45585"/>
    <w:rsid w:val="00D50CFB"/>
    <w:rsid w:val="00D545BE"/>
    <w:rsid w:val="00D6535E"/>
    <w:rsid w:val="00D65638"/>
    <w:rsid w:val="00D74C2A"/>
    <w:rsid w:val="00D828B7"/>
    <w:rsid w:val="00D85F1E"/>
    <w:rsid w:val="00D87BA9"/>
    <w:rsid w:val="00D904B3"/>
    <w:rsid w:val="00D93EF2"/>
    <w:rsid w:val="00DA6494"/>
    <w:rsid w:val="00DD088A"/>
    <w:rsid w:val="00DD4699"/>
    <w:rsid w:val="00DD74F0"/>
    <w:rsid w:val="00DE0912"/>
    <w:rsid w:val="00DE391A"/>
    <w:rsid w:val="00DE3BDC"/>
    <w:rsid w:val="00DF3664"/>
    <w:rsid w:val="00DF51F7"/>
    <w:rsid w:val="00E153D5"/>
    <w:rsid w:val="00E2248E"/>
    <w:rsid w:val="00E34ED2"/>
    <w:rsid w:val="00E40F40"/>
    <w:rsid w:val="00E51982"/>
    <w:rsid w:val="00E722CE"/>
    <w:rsid w:val="00E75D8C"/>
    <w:rsid w:val="00E97C9E"/>
    <w:rsid w:val="00EA023D"/>
    <w:rsid w:val="00EA2469"/>
    <w:rsid w:val="00EA2919"/>
    <w:rsid w:val="00EA2DAB"/>
    <w:rsid w:val="00EB28AF"/>
    <w:rsid w:val="00EC1B94"/>
    <w:rsid w:val="00EF2B0B"/>
    <w:rsid w:val="00EF4792"/>
    <w:rsid w:val="00F07E24"/>
    <w:rsid w:val="00F1010C"/>
    <w:rsid w:val="00F211BD"/>
    <w:rsid w:val="00F22664"/>
    <w:rsid w:val="00F24889"/>
    <w:rsid w:val="00F31485"/>
    <w:rsid w:val="00F33DB8"/>
    <w:rsid w:val="00F35722"/>
    <w:rsid w:val="00F44E36"/>
    <w:rsid w:val="00F6150A"/>
    <w:rsid w:val="00F644A1"/>
    <w:rsid w:val="00F71B5A"/>
    <w:rsid w:val="00F72001"/>
    <w:rsid w:val="00F7600F"/>
    <w:rsid w:val="00F82E39"/>
    <w:rsid w:val="00F83413"/>
    <w:rsid w:val="00F844CD"/>
    <w:rsid w:val="00F86DAF"/>
    <w:rsid w:val="00F90872"/>
    <w:rsid w:val="00F90FD5"/>
    <w:rsid w:val="00FD153C"/>
    <w:rsid w:val="00FD2708"/>
    <w:rsid w:val="00FD2753"/>
    <w:rsid w:val="00FD2FDB"/>
    <w:rsid w:val="00F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9EA70"/>
  <w15:chartTrackingRefBased/>
  <w15:docId w15:val="{E85E115D-C8B7-416D-948E-597D001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B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42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B47"/>
    <w:rPr>
      <w:rFonts w:ascii="Cambria" w:eastAsia="Cambria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rsid w:val="00642B47"/>
    <w:rPr>
      <w:rFonts w:ascii="Courier New" w:hAnsi="Courier New"/>
      <w:sz w:val="20"/>
      <w:szCs w:val="20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rsid w:val="00642B47"/>
    <w:rPr>
      <w:rFonts w:ascii="Courier New" w:eastAsia="Cambria" w:hAnsi="Courier New" w:cs="Times New Roman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F248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B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BF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C221-EFA3-47F5-80C1-9A20FAE0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Prot. n. DSC1/2019/149</vt:lpstr>
      <vt:lpstr>Del  14/11/2019</vt:lpstr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Floreani Piero Carlo</dc:creator>
  <cp:keywords/>
  <dc:description/>
  <cp:lastModifiedBy>Maria Rosa Cosenza</cp:lastModifiedBy>
  <cp:revision>107</cp:revision>
  <cp:lastPrinted>2019-11-14T16:43:00Z</cp:lastPrinted>
  <dcterms:created xsi:type="dcterms:W3CDTF">2019-07-25T15:16:00Z</dcterms:created>
  <dcterms:modified xsi:type="dcterms:W3CDTF">2019-11-14T16:49:00Z</dcterms:modified>
</cp:coreProperties>
</file>