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B04A8D" w14:textId="2150BEEE" w:rsidR="00642B47" w:rsidRPr="00896886" w:rsidRDefault="00642B47" w:rsidP="00642B47">
      <w:pPr>
        <w:tabs>
          <w:tab w:val="left" w:pos="5940"/>
        </w:tabs>
        <w:spacing w:after="120"/>
        <w:ind w:firstLine="5954"/>
        <w:outlineLvl w:val="0"/>
        <w:rPr>
          <w:rFonts w:ascii="Verdana" w:hAnsi="Verdana"/>
          <w:b/>
          <w:bCs/>
          <w:color w:val="000000"/>
        </w:rPr>
      </w:pPr>
      <w:r w:rsidRPr="00896886">
        <w:rPr>
          <w:rFonts w:ascii="Verdana" w:hAnsi="Verdana" w:cs="Tahoma"/>
          <w:b/>
        </w:rPr>
        <w:t xml:space="preserve">Prot. </w:t>
      </w:r>
      <w:r w:rsidR="006B04C6" w:rsidRPr="00896886">
        <w:rPr>
          <w:rFonts w:ascii="Verdana" w:hAnsi="Verdana" w:cs="Tahoma"/>
          <w:b/>
        </w:rPr>
        <w:t>n</w:t>
      </w:r>
      <w:r w:rsidRPr="00896886">
        <w:rPr>
          <w:rFonts w:ascii="Verdana" w:hAnsi="Verdana" w:cs="Tahoma"/>
          <w:b/>
        </w:rPr>
        <w:t xml:space="preserve">. </w:t>
      </w:r>
      <w:r w:rsidR="00980C9C" w:rsidRPr="00896886">
        <w:rPr>
          <w:rFonts w:ascii="Verdana" w:hAnsi="Verdana" w:cs="Tahoma"/>
          <w:b/>
        </w:rPr>
        <w:t>DSC1/2019/</w:t>
      </w:r>
      <w:r w:rsidR="006D6AC5" w:rsidRPr="00896886">
        <w:rPr>
          <w:rFonts w:ascii="Verdana" w:hAnsi="Verdana" w:cs="Tahoma"/>
          <w:b/>
        </w:rPr>
        <w:t>82</w:t>
      </w:r>
    </w:p>
    <w:p w14:paraId="4C28F111" w14:textId="6AA339D0" w:rsidR="00642B47" w:rsidRPr="00896886" w:rsidRDefault="006148C0" w:rsidP="00642B47">
      <w:pPr>
        <w:tabs>
          <w:tab w:val="left" w:pos="5940"/>
        </w:tabs>
        <w:spacing w:after="120"/>
        <w:ind w:firstLine="5954"/>
        <w:outlineLvl w:val="0"/>
        <w:rPr>
          <w:rFonts w:ascii="Verdana" w:hAnsi="Verdana" w:cs="Tahoma"/>
          <w:b/>
        </w:rPr>
      </w:pPr>
      <w:proofErr w:type="gramStart"/>
      <w:r w:rsidRPr="00896886">
        <w:rPr>
          <w:rFonts w:ascii="Verdana" w:hAnsi="Verdana" w:cs="Tahoma"/>
          <w:b/>
        </w:rPr>
        <w:t>d</w:t>
      </w:r>
      <w:r w:rsidR="00642B47" w:rsidRPr="00896886">
        <w:rPr>
          <w:rFonts w:ascii="Verdana" w:hAnsi="Verdana" w:cs="Tahoma"/>
          <w:b/>
        </w:rPr>
        <w:t xml:space="preserve">el  </w:t>
      </w:r>
      <w:r w:rsidR="006D6AC5" w:rsidRPr="00896886">
        <w:rPr>
          <w:rFonts w:ascii="Verdana" w:hAnsi="Verdana" w:cs="Tahoma"/>
          <w:b/>
        </w:rPr>
        <w:t>17</w:t>
      </w:r>
      <w:proofErr w:type="gramEnd"/>
      <w:r w:rsidR="00980C9C" w:rsidRPr="00896886">
        <w:rPr>
          <w:rFonts w:ascii="Verdana" w:hAnsi="Verdana" w:cs="Tahoma"/>
          <w:b/>
        </w:rPr>
        <w:t>/0</w:t>
      </w:r>
      <w:r w:rsidR="006D6AC5" w:rsidRPr="00896886">
        <w:rPr>
          <w:rFonts w:ascii="Verdana" w:hAnsi="Verdana" w:cs="Tahoma"/>
          <w:b/>
        </w:rPr>
        <w:t>6</w:t>
      </w:r>
      <w:r w:rsidR="00980C9C" w:rsidRPr="00896886">
        <w:rPr>
          <w:rFonts w:ascii="Verdana" w:hAnsi="Verdana" w:cs="Tahoma"/>
          <w:b/>
        </w:rPr>
        <w:t>/2019</w:t>
      </w:r>
      <w:r w:rsidR="00642B47" w:rsidRPr="00896886">
        <w:rPr>
          <w:rFonts w:ascii="Verdana" w:hAnsi="Verdana" w:cs="Tahoma"/>
          <w:b/>
        </w:rPr>
        <w:t xml:space="preserve">     </w:t>
      </w:r>
    </w:p>
    <w:p w14:paraId="0F851EFD" w14:textId="77777777" w:rsidR="00642B47" w:rsidRPr="00896886" w:rsidRDefault="00642B47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</w:rPr>
      </w:pPr>
    </w:p>
    <w:p w14:paraId="010286D6" w14:textId="45B8ABB8" w:rsidR="00642B47" w:rsidRPr="00CC7FEF" w:rsidRDefault="00642B47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  <w:lang w:val="it-IT"/>
        </w:rPr>
      </w:pPr>
      <w:r w:rsidRPr="00896886">
        <w:rPr>
          <w:rFonts w:ascii="Verdana" w:hAnsi="Verdana"/>
          <w:sz w:val="24"/>
          <w:szCs w:val="24"/>
          <w:u w:val="single"/>
        </w:rPr>
        <w:t>DE</w:t>
      </w:r>
      <w:r w:rsidRPr="00896886">
        <w:rPr>
          <w:rFonts w:ascii="Verdana" w:hAnsi="Verdana"/>
          <w:sz w:val="24"/>
          <w:szCs w:val="24"/>
          <w:u w:val="single"/>
          <w:lang w:val="it-IT"/>
        </w:rPr>
        <w:t>TERMINAZIONE</w:t>
      </w:r>
      <w:r w:rsidRPr="00896886">
        <w:rPr>
          <w:rFonts w:ascii="Verdana" w:hAnsi="Verdana"/>
          <w:sz w:val="24"/>
          <w:szCs w:val="24"/>
          <w:u w:val="single"/>
        </w:rPr>
        <w:t xml:space="preserve"> N</w:t>
      </w:r>
      <w:r w:rsidR="00CC7FEF" w:rsidRPr="00896886">
        <w:rPr>
          <w:rFonts w:ascii="Verdana" w:hAnsi="Verdana"/>
          <w:sz w:val="24"/>
          <w:szCs w:val="24"/>
          <w:u w:val="single"/>
          <w:lang w:val="it-IT"/>
        </w:rPr>
        <w:t xml:space="preserve">. </w:t>
      </w:r>
      <w:r w:rsidR="006D6AC5" w:rsidRPr="00896886">
        <w:rPr>
          <w:rFonts w:ascii="Verdana" w:hAnsi="Verdana"/>
          <w:sz w:val="24"/>
          <w:szCs w:val="24"/>
          <w:u w:val="single"/>
          <w:lang w:val="it-IT"/>
        </w:rPr>
        <w:t>72</w:t>
      </w:r>
    </w:p>
    <w:p w14:paraId="16861D4A" w14:textId="77777777" w:rsidR="00EA2469" w:rsidRPr="00DA1A99" w:rsidRDefault="00EA2469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  <w:lang w:val="it-IT"/>
        </w:rPr>
      </w:pPr>
    </w:p>
    <w:p w14:paraId="58FB78B0" w14:textId="77777777" w:rsidR="00642B47" w:rsidRPr="00E34A6E" w:rsidRDefault="00642B47" w:rsidP="00642B47">
      <w:pPr>
        <w:pStyle w:val="Testonormale"/>
        <w:rPr>
          <w:rFonts w:ascii="Calibri" w:hAnsi="Calibri"/>
          <w:sz w:val="22"/>
          <w:szCs w:val="22"/>
        </w:rPr>
      </w:pPr>
    </w:p>
    <w:p w14:paraId="4251D393" w14:textId="697C7DA5" w:rsidR="00642B47" w:rsidRPr="00761168" w:rsidRDefault="00642B47" w:rsidP="00642B47">
      <w:pPr>
        <w:spacing w:line="276" w:lineRule="auto"/>
        <w:jc w:val="both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761168">
        <w:rPr>
          <w:rFonts w:ascii="Verdana" w:eastAsia="Calibri" w:hAnsi="Verdana"/>
          <w:sz w:val="22"/>
          <w:szCs w:val="22"/>
        </w:rPr>
        <w:t xml:space="preserve">Oggetto: </w:t>
      </w:r>
      <w:bookmarkStart w:id="0" w:name="_Hlk1385046"/>
      <w:bookmarkStart w:id="1" w:name="_GoBack"/>
      <w:r w:rsidR="00020CF7">
        <w:rPr>
          <w:rFonts w:ascii="Verdana" w:eastAsia="Calibri" w:hAnsi="Verdana"/>
          <w:sz w:val="22"/>
          <w:szCs w:val="22"/>
        </w:rPr>
        <w:t xml:space="preserve">Contratto </w:t>
      </w:r>
      <w:bookmarkStart w:id="2" w:name="_Hlk11337263"/>
      <w:r w:rsidR="005C3837">
        <w:rPr>
          <w:rFonts w:ascii="Verdana" w:eastAsia="Calibri" w:hAnsi="Verdana"/>
          <w:sz w:val="22"/>
          <w:szCs w:val="22"/>
        </w:rPr>
        <w:t xml:space="preserve">n. </w:t>
      </w:r>
      <w:r w:rsidR="00185435">
        <w:rPr>
          <w:rFonts w:ascii="Verdana" w:eastAsia="Calibri" w:hAnsi="Verdana"/>
          <w:sz w:val="22"/>
          <w:szCs w:val="22"/>
        </w:rPr>
        <w:t xml:space="preserve">10 </w:t>
      </w:r>
      <w:r w:rsidR="005C3837">
        <w:rPr>
          <w:rFonts w:ascii="Verdana" w:eastAsia="Calibri" w:hAnsi="Verdana"/>
          <w:sz w:val="22"/>
          <w:szCs w:val="22"/>
        </w:rPr>
        <w:t xml:space="preserve">del </w:t>
      </w:r>
      <w:r w:rsidR="00963456">
        <w:rPr>
          <w:rFonts w:ascii="Verdana" w:eastAsia="Calibri" w:hAnsi="Verdana"/>
          <w:sz w:val="22"/>
          <w:szCs w:val="22"/>
        </w:rPr>
        <w:t>31</w:t>
      </w:r>
      <w:r w:rsidR="005C3837">
        <w:rPr>
          <w:rFonts w:ascii="Verdana" w:eastAsia="Calibri" w:hAnsi="Verdana"/>
          <w:sz w:val="22"/>
          <w:szCs w:val="22"/>
        </w:rPr>
        <w:t>/0</w:t>
      </w:r>
      <w:r w:rsidR="00963456">
        <w:rPr>
          <w:rFonts w:ascii="Verdana" w:eastAsia="Calibri" w:hAnsi="Verdana"/>
          <w:sz w:val="22"/>
          <w:szCs w:val="22"/>
        </w:rPr>
        <w:t>5</w:t>
      </w:r>
      <w:r w:rsidR="005C3837">
        <w:rPr>
          <w:rFonts w:ascii="Verdana" w:eastAsia="Calibri" w:hAnsi="Verdana"/>
          <w:sz w:val="22"/>
          <w:szCs w:val="22"/>
        </w:rPr>
        <w:t xml:space="preserve">/2019 </w:t>
      </w:r>
      <w:r w:rsidR="004C15F1">
        <w:rPr>
          <w:rFonts w:ascii="Verdana" w:eastAsia="Calibri" w:hAnsi="Verdana"/>
          <w:sz w:val="22"/>
          <w:szCs w:val="22"/>
        </w:rPr>
        <w:t xml:space="preserve">di </w:t>
      </w:r>
      <w:bookmarkEnd w:id="0"/>
      <w:r w:rsidR="00963456">
        <w:rPr>
          <w:rFonts w:ascii="Verdana" w:eastAsia="Calibri" w:hAnsi="Verdana"/>
          <w:sz w:val="22"/>
          <w:szCs w:val="22"/>
        </w:rPr>
        <w:t>affidamento dell’incarico di svolgimento dei servizi di verifica della pro</w:t>
      </w:r>
      <w:r w:rsidR="00134B82">
        <w:rPr>
          <w:rFonts w:ascii="Verdana" w:eastAsia="Calibri" w:hAnsi="Verdana"/>
          <w:sz w:val="22"/>
          <w:szCs w:val="22"/>
        </w:rPr>
        <w:t>gettazione nell’ambito dell’appalto o degli appalti pubblici dei lavori per la realizzazione, in estrema urgenza, di tutte le opere di costruzione necessarie al ripristino strutturale e funzionale del Viadotto Polcevera in Genova</w:t>
      </w:r>
      <w:bookmarkEnd w:id="2"/>
      <w:r w:rsidR="001F71A5">
        <w:rPr>
          <w:rFonts w:ascii="Verdana" w:eastAsia="Calibri" w:hAnsi="Verdana"/>
          <w:sz w:val="22"/>
          <w:szCs w:val="22"/>
        </w:rPr>
        <w:t xml:space="preserve">. </w:t>
      </w:r>
      <w:r w:rsidR="001F71A5" w:rsidRPr="001F71A5">
        <w:rPr>
          <w:rFonts w:ascii="Verdana" w:eastAsia="Calibri" w:hAnsi="Verdana"/>
          <w:sz w:val="22"/>
          <w:szCs w:val="22"/>
        </w:rPr>
        <w:t>Liquidazione del corrispettivo relativo</w:t>
      </w:r>
      <w:r w:rsidR="004A6D97">
        <w:rPr>
          <w:rFonts w:ascii="Verdana" w:eastAsia="Calibri" w:hAnsi="Verdana"/>
          <w:sz w:val="22"/>
          <w:szCs w:val="22"/>
        </w:rPr>
        <w:t xml:space="preserve"> </w:t>
      </w:r>
      <w:r w:rsidR="001F71A5">
        <w:rPr>
          <w:rFonts w:ascii="Verdana" w:eastAsia="Calibri" w:hAnsi="Verdana"/>
          <w:sz w:val="22"/>
          <w:szCs w:val="22"/>
        </w:rPr>
        <w:t xml:space="preserve">al </w:t>
      </w:r>
      <w:r w:rsidR="001F71A5" w:rsidRPr="0036474D">
        <w:rPr>
          <w:rFonts w:ascii="Verdana" w:eastAsia="Calibri" w:hAnsi="Verdana"/>
          <w:sz w:val="22"/>
          <w:szCs w:val="22"/>
        </w:rPr>
        <w:t>15% dell’importo contrattuale quale anticipazione dell’avvio dell’esecuzione del servizio</w:t>
      </w:r>
      <w:r w:rsidR="001F71A5">
        <w:rPr>
          <w:rFonts w:ascii="Verdana" w:eastAsia="Calibri" w:hAnsi="Verdana"/>
          <w:sz w:val="22"/>
          <w:szCs w:val="22"/>
        </w:rPr>
        <w:t xml:space="preserve"> e del </w:t>
      </w:r>
      <w:r w:rsidR="001F71A5" w:rsidRPr="0036474D">
        <w:rPr>
          <w:rFonts w:ascii="Verdana" w:eastAsia="Calibri" w:hAnsi="Verdana"/>
          <w:sz w:val="22"/>
          <w:szCs w:val="22"/>
        </w:rPr>
        <w:t>30% dell’importo contrattuale all’emissione del rapporto intermedio di verifica del progetto esecutivo di II livello</w:t>
      </w:r>
      <w:r w:rsidR="001D5490">
        <w:rPr>
          <w:rFonts w:ascii="Verdana" w:eastAsia="Calibri" w:hAnsi="Verdana"/>
          <w:sz w:val="22"/>
          <w:szCs w:val="22"/>
        </w:rPr>
        <w:t>.</w:t>
      </w:r>
    </w:p>
    <w:bookmarkEnd w:id="1"/>
    <w:p w14:paraId="1923CB81" w14:textId="77777777" w:rsidR="00C919FE" w:rsidRDefault="00C919FE" w:rsidP="00642B47">
      <w:pPr>
        <w:pStyle w:val="Testonormale"/>
        <w:spacing w:before="120" w:line="360" w:lineRule="auto"/>
        <w:jc w:val="center"/>
        <w:rPr>
          <w:rFonts w:ascii="Verdana" w:hAnsi="Verdana"/>
          <w:sz w:val="22"/>
          <w:szCs w:val="22"/>
        </w:rPr>
      </w:pPr>
    </w:p>
    <w:p w14:paraId="0EBCE6B6" w14:textId="6454829E" w:rsidR="00642B47" w:rsidRPr="00761168" w:rsidRDefault="00642B47" w:rsidP="00642B47">
      <w:pPr>
        <w:pStyle w:val="Testonormale"/>
        <w:spacing w:before="120" w:line="360" w:lineRule="auto"/>
        <w:jc w:val="center"/>
        <w:rPr>
          <w:rFonts w:ascii="Verdana" w:hAnsi="Verdana"/>
          <w:sz w:val="22"/>
          <w:szCs w:val="22"/>
        </w:rPr>
      </w:pPr>
      <w:r w:rsidRPr="00761168">
        <w:rPr>
          <w:rFonts w:ascii="Verdana" w:hAnsi="Verdana"/>
          <w:sz w:val="22"/>
          <w:szCs w:val="22"/>
        </w:rPr>
        <w:t xml:space="preserve">IL </w:t>
      </w:r>
      <w:r>
        <w:rPr>
          <w:rFonts w:ascii="Verdana" w:hAnsi="Verdana"/>
          <w:sz w:val="22"/>
          <w:szCs w:val="22"/>
          <w:lang w:val="it-IT"/>
        </w:rPr>
        <w:t xml:space="preserve">SUB </w:t>
      </w:r>
      <w:r w:rsidRPr="00761168">
        <w:rPr>
          <w:rFonts w:ascii="Verdana" w:hAnsi="Verdana"/>
          <w:sz w:val="22"/>
          <w:szCs w:val="22"/>
        </w:rPr>
        <w:t>COMMISSARIO STRAORDINARIO PER LA RICOSTRUZIONE</w:t>
      </w:r>
    </w:p>
    <w:p w14:paraId="35224B72" w14:textId="5F00AF8D" w:rsidR="00642B47" w:rsidRPr="00884790" w:rsidRDefault="00642B47" w:rsidP="00884790">
      <w:pPr>
        <w:spacing w:after="200" w:line="276" w:lineRule="auto"/>
        <w:jc w:val="both"/>
        <w:rPr>
          <w:rFonts w:ascii="Verdana" w:eastAsia="Calibri" w:hAnsi="Verdana"/>
          <w:sz w:val="22"/>
          <w:szCs w:val="22"/>
        </w:rPr>
      </w:pPr>
    </w:p>
    <w:p w14:paraId="28041EC4" w14:textId="77777777" w:rsidR="00AA003E" w:rsidRPr="00761168" w:rsidRDefault="00AA003E" w:rsidP="00AA003E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 w:rsidRPr="00761168">
        <w:rPr>
          <w:rFonts w:ascii="Verdana" w:eastAsia="Calibri" w:hAnsi="Verdana"/>
          <w:sz w:val="22"/>
          <w:szCs w:val="22"/>
        </w:rPr>
        <w:t xml:space="preserve">- visto il </w:t>
      </w:r>
      <w:r w:rsidRPr="00761168">
        <w:rPr>
          <w:rFonts w:ascii="Verdana" w:eastAsia="Times New Roman" w:hAnsi="Verdana" w:cs="Tahoma"/>
          <w:bCs/>
          <w:sz w:val="22"/>
          <w:szCs w:val="22"/>
          <w:lang w:eastAsia="it-IT"/>
        </w:rPr>
        <w:t>decreto-legge 28 settembre 2018, n. 109, conv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ertito</w:t>
      </w:r>
      <w:r w:rsidRPr="0076116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 legge 16 novembre 2018, n. 130, recante</w:t>
      </w:r>
      <w:r w:rsidRPr="00761168">
        <w:rPr>
          <w:rFonts w:ascii="Verdana" w:eastAsia="Calibri" w:hAnsi="Verdana"/>
          <w:sz w:val="22"/>
          <w:szCs w:val="22"/>
        </w:rPr>
        <w:t xml:space="preserve"> “</w:t>
      </w:r>
      <w:r w:rsidRPr="00761168">
        <w:rPr>
          <w:rFonts w:ascii="Verdana" w:eastAsia="Calibri" w:hAnsi="Verdana"/>
          <w:i/>
          <w:sz w:val="22"/>
          <w:szCs w:val="22"/>
        </w:rPr>
        <w:t>Disposizioni urgenti per la città di Genova, la sicurezza della rete nazionale delle infrastrutture e dei trasporti, gli eventi sismici del 2016 e 2017, il lavoro e le altre emergenze</w:t>
      </w:r>
      <w:r w:rsidRPr="00761168">
        <w:rPr>
          <w:rFonts w:ascii="Verdana" w:eastAsia="Calibri" w:hAnsi="Verdana"/>
          <w:sz w:val="22"/>
          <w:szCs w:val="22"/>
        </w:rPr>
        <w:t>”</w:t>
      </w:r>
      <w:r>
        <w:rPr>
          <w:rFonts w:ascii="Verdana" w:eastAsia="Calibri" w:hAnsi="Verdana"/>
          <w:sz w:val="22"/>
          <w:szCs w:val="22"/>
        </w:rPr>
        <w:t>;</w:t>
      </w:r>
    </w:p>
    <w:p w14:paraId="411D1633" w14:textId="06CFEF39" w:rsidR="00AA003E" w:rsidRDefault="00AA003E" w:rsidP="00AA003E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 w:rsidRPr="00761168">
        <w:rPr>
          <w:rFonts w:ascii="Verdana" w:eastAsia="Calibri" w:hAnsi="Verdana"/>
          <w:sz w:val="22"/>
          <w:szCs w:val="22"/>
        </w:rPr>
        <w:t xml:space="preserve">- visti i DPCM del 4 ottobre 2018 (annotati dal Segretariato Generale della Presidenza del Consiglio dei Ministri ai nn. 3008 e 3009 del 5 ottobre 2018), </w:t>
      </w:r>
      <w:r>
        <w:rPr>
          <w:rFonts w:ascii="Verdana" w:eastAsia="Calibri" w:hAnsi="Verdana"/>
          <w:sz w:val="22"/>
          <w:szCs w:val="22"/>
        </w:rPr>
        <w:t xml:space="preserve">aventi </w:t>
      </w:r>
      <w:r w:rsidRPr="00761168">
        <w:rPr>
          <w:rFonts w:ascii="Verdana" w:eastAsia="Calibri" w:hAnsi="Verdana"/>
          <w:sz w:val="22"/>
          <w:szCs w:val="22"/>
        </w:rPr>
        <w:t>ad oggetto</w:t>
      </w:r>
      <w:r>
        <w:rPr>
          <w:rFonts w:ascii="Verdana" w:eastAsia="Calibri" w:hAnsi="Verdana"/>
          <w:sz w:val="22"/>
          <w:szCs w:val="22"/>
        </w:rPr>
        <w:t>,</w:t>
      </w:r>
      <w:r w:rsidRPr="00761168">
        <w:rPr>
          <w:rFonts w:ascii="Verdana" w:eastAsia="Calibri" w:hAnsi="Verdana"/>
          <w:sz w:val="22"/>
          <w:szCs w:val="22"/>
        </w:rPr>
        <w:t xml:space="preserve"> rispettivamente</w:t>
      </w:r>
      <w:r>
        <w:rPr>
          <w:rFonts w:ascii="Verdana" w:eastAsia="Calibri" w:hAnsi="Verdana"/>
          <w:sz w:val="22"/>
          <w:szCs w:val="22"/>
        </w:rPr>
        <w:t xml:space="preserve">, la </w:t>
      </w:r>
      <w:r w:rsidRPr="00761168">
        <w:rPr>
          <w:rFonts w:ascii="Verdana" w:eastAsia="Calibri" w:hAnsi="Verdana"/>
          <w:sz w:val="22"/>
          <w:szCs w:val="22"/>
        </w:rPr>
        <w:t>“</w:t>
      </w:r>
      <w:r w:rsidRPr="00761168">
        <w:rPr>
          <w:rFonts w:ascii="Verdana" w:eastAsia="Calibri" w:hAnsi="Verdana"/>
          <w:i/>
          <w:sz w:val="22"/>
          <w:szCs w:val="22"/>
        </w:rPr>
        <w:t>Nomina del dott. Marco Bucci a Commissario straordinario per la ricostruzione ai sensi dell’articolo 1, comma 1, del Decreto Legge 28 settembre 2018</w:t>
      </w:r>
      <w:r w:rsidRPr="00761168">
        <w:rPr>
          <w:rFonts w:ascii="Verdana" w:eastAsia="Calibri" w:hAnsi="Verdana"/>
          <w:sz w:val="22"/>
          <w:szCs w:val="22"/>
        </w:rPr>
        <w:t xml:space="preserve">” e </w:t>
      </w:r>
      <w:r>
        <w:rPr>
          <w:rFonts w:ascii="Verdana" w:eastAsia="Calibri" w:hAnsi="Verdana"/>
          <w:sz w:val="22"/>
          <w:szCs w:val="22"/>
        </w:rPr>
        <w:t xml:space="preserve">la </w:t>
      </w:r>
      <w:r w:rsidRPr="00761168">
        <w:rPr>
          <w:rFonts w:ascii="Verdana" w:eastAsia="Calibri" w:hAnsi="Verdana"/>
          <w:sz w:val="22"/>
          <w:szCs w:val="22"/>
        </w:rPr>
        <w:t>“</w:t>
      </w:r>
      <w:r w:rsidRPr="00761168">
        <w:rPr>
          <w:rFonts w:ascii="Verdana" w:eastAsia="Calibri" w:hAnsi="Verdana"/>
          <w:i/>
          <w:sz w:val="22"/>
          <w:szCs w:val="22"/>
        </w:rPr>
        <w:t>Costituzione della struttura posta alle dire</w:t>
      </w:r>
      <w:r>
        <w:rPr>
          <w:rFonts w:ascii="Verdana" w:eastAsia="Calibri" w:hAnsi="Verdana"/>
          <w:i/>
          <w:sz w:val="22"/>
          <w:szCs w:val="22"/>
        </w:rPr>
        <w:t>tte dipendenze del Commissario s</w:t>
      </w:r>
      <w:r w:rsidRPr="00761168">
        <w:rPr>
          <w:rFonts w:ascii="Verdana" w:eastAsia="Calibri" w:hAnsi="Verdana"/>
          <w:i/>
          <w:sz w:val="22"/>
          <w:szCs w:val="22"/>
        </w:rPr>
        <w:t>traordinario per la ricostruzione ai sensi dell’articolo 1</w:t>
      </w:r>
      <w:r>
        <w:rPr>
          <w:rFonts w:ascii="Verdana" w:eastAsia="Calibri" w:hAnsi="Verdana"/>
          <w:i/>
          <w:sz w:val="22"/>
          <w:szCs w:val="22"/>
        </w:rPr>
        <w:t>,</w:t>
      </w:r>
      <w:r w:rsidRPr="00761168">
        <w:rPr>
          <w:rFonts w:ascii="Verdana" w:eastAsia="Calibri" w:hAnsi="Verdana"/>
          <w:i/>
          <w:sz w:val="22"/>
          <w:szCs w:val="22"/>
        </w:rPr>
        <w:t xml:space="preserve"> comma 2</w:t>
      </w:r>
      <w:r>
        <w:rPr>
          <w:rFonts w:ascii="Verdana" w:eastAsia="Calibri" w:hAnsi="Verdana"/>
          <w:i/>
          <w:sz w:val="22"/>
          <w:szCs w:val="22"/>
        </w:rPr>
        <w:t>,</w:t>
      </w:r>
      <w:r w:rsidRPr="00761168">
        <w:rPr>
          <w:rFonts w:ascii="Verdana" w:eastAsia="Calibri" w:hAnsi="Verdana"/>
          <w:i/>
          <w:sz w:val="22"/>
          <w:szCs w:val="22"/>
        </w:rPr>
        <w:t xml:space="preserve"> del decreto legge 28 settembre 2018, n. 109”</w:t>
      </w:r>
      <w:r w:rsidRPr="00761168">
        <w:rPr>
          <w:rFonts w:ascii="Verdana" w:eastAsia="Calibri" w:hAnsi="Verdana"/>
          <w:sz w:val="22"/>
          <w:szCs w:val="22"/>
        </w:rPr>
        <w:t>;</w:t>
      </w:r>
    </w:p>
    <w:p w14:paraId="721908A3" w14:textId="21B4620B" w:rsidR="00373770" w:rsidRPr="00761168" w:rsidRDefault="00373770" w:rsidP="00AA003E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>
        <w:rPr>
          <w:rFonts w:ascii="Verdana" w:eastAsia="Calibri" w:hAnsi="Verdana"/>
          <w:sz w:val="22"/>
          <w:szCs w:val="22"/>
        </w:rPr>
        <w:t>- vist</w:t>
      </w:r>
      <w:r w:rsidR="000B208B">
        <w:rPr>
          <w:rFonts w:ascii="Verdana" w:eastAsia="Calibri" w:hAnsi="Verdana"/>
          <w:sz w:val="22"/>
          <w:szCs w:val="22"/>
        </w:rPr>
        <w:t>o</w:t>
      </w:r>
      <w:r>
        <w:rPr>
          <w:rFonts w:ascii="Verdana" w:eastAsia="Calibri" w:hAnsi="Verdana"/>
          <w:sz w:val="22"/>
          <w:szCs w:val="22"/>
        </w:rPr>
        <w:t xml:space="preserve"> il decreto del Commissario Straordinario n. </w:t>
      </w:r>
      <w:r w:rsidR="00AE72C9">
        <w:rPr>
          <w:rFonts w:ascii="Verdana" w:eastAsia="Calibri" w:hAnsi="Verdana"/>
          <w:sz w:val="22"/>
          <w:szCs w:val="22"/>
        </w:rPr>
        <w:t>13 del 08/04/2019 ad oggetto: “</w:t>
      </w:r>
      <w:r w:rsidR="000B208B">
        <w:rPr>
          <w:rFonts w:ascii="Verdana" w:eastAsia="Calibri" w:hAnsi="Verdana"/>
          <w:sz w:val="22"/>
          <w:szCs w:val="22"/>
        </w:rPr>
        <w:t>A</w:t>
      </w:r>
      <w:r w:rsidR="00AE72C9">
        <w:rPr>
          <w:rFonts w:ascii="Verdana" w:eastAsia="Calibri" w:hAnsi="Verdana"/>
          <w:sz w:val="22"/>
          <w:szCs w:val="22"/>
        </w:rPr>
        <w:t>ffidamento dell’incarico di svolgimento dei servizi di verifica della progettazione nell’ambito dell’appalto o degli app</w:t>
      </w:r>
      <w:r w:rsidR="000B208B">
        <w:rPr>
          <w:rFonts w:ascii="Verdana" w:eastAsia="Calibri" w:hAnsi="Verdana"/>
          <w:sz w:val="22"/>
          <w:szCs w:val="22"/>
        </w:rPr>
        <w:t xml:space="preserve">alti pubblici dei lavori per la realizzazione, in estrema urgenza, di tutte le opere di costruzione necessarie al ripristino strutturale e funzionale del Viadotto Polcevera </w:t>
      </w:r>
      <w:r w:rsidR="005552C9">
        <w:rPr>
          <w:rFonts w:ascii="Verdana" w:eastAsia="Calibri" w:hAnsi="Verdana"/>
          <w:sz w:val="22"/>
          <w:szCs w:val="22"/>
        </w:rPr>
        <w:t>i</w:t>
      </w:r>
      <w:r w:rsidR="000B208B">
        <w:rPr>
          <w:rFonts w:ascii="Verdana" w:eastAsia="Calibri" w:hAnsi="Verdana"/>
          <w:sz w:val="22"/>
          <w:szCs w:val="22"/>
        </w:rPr>
        <w:t>n Genova”;</w:t>
      </w:r>
    </w:p>
    <w:p w14:paraId="67DA8B5A" w14:textId="09855DFB" w:rsidR="00AA003E" w:rsidRDefault="00AA003E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lastRenderedPageBreak/>
        <w:t xml:space="preserve">- visto il </w:t>
      </w:r>
      <w:r w:rsidR="004C15F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contratto </w:t>
      </w:r>
      <w:r w:rsidR="00134B82">
        <w:rPr>
          <w:rFonts w:ascii="Verdana" w:eastAsia="Calibri" w:hAnsi="Verdana"/>
          <w:sz w:val="22"/>
          <w:szCs w:val="22"/>
        </w:rPr>
        <w:t xml:space="preserve">n. </w:t>
      </w:r>
      <w:r w:rsidR="00185435">
        <w:rPr>
          <w:rFonts w:ascii="Verdana" w:eastAsia="Calibri" w:hAnsi="Verdana"/>
          <w:sz w:val="22"/>
          <w:szCs w:val="22"/>
        </w:rPr>
        <w:t>10</w:t>
      </w:r>
      <w:r w:rsidR="00134B82">
        <w:rPr>
          <w:rFonts w:ascii="Verdana" w:eastAsia="Calibri" w:hAnsi="Verdana"/>
          <w:sz w:val="22"/>
          <w:szCs w:val="22"/>
        </w:rPr>
        <w:t xml:space="preserve"> del 31/05/2019 </w:t>
      </w:r>
      <w:r w:rsidR="004C15F1">
        <w:rPr>
          <w:rFonts w:ascii="Verdana" w:eastAsia="Calibri" w:hAnsi="Verdana"/>
          <w:sz w:val="22"/>
          <w:szCs w:val="22"/>
        </w:rPr>
        <w:t xml:space="preserve">di </w:t>
      </w:r>
      <w:r w:rsidR="00134B82">
        <w:rPr>
          <w:rFonts w:ascii="Verdana" w:eastAsia="Calibri" w:hAnsi="Verdana"/>
          <w:sz w:val="22"/>
          <w:szCs w:val="22"/>
        </w:rPr>
        <w:t xml:space="preserve">affidamento dell’incarico </w:t>
      </w:r>
      <w:r w:rsidR="007118FF">
        <w:rPr>
          <w:rFonts w:ascii="Verdana" w:eastAsia="Calibri" w:hAnsi="Verdana"/>
          <w:sz w:val="22"/>
          <w:szCs w:val="22"/>
        </w:rPr>
        <w:t xml:space="preserve">di cui al decreto </w:t>
      </w:r>
      <w:r w:rsidR="003D4F26">
        <w:rPr>
          <w:rFonts w:ascii="Verdana" w:eastAsia="Calibri" w:hAnsi="Verdana"/>
          <w:sz w:val="22"/>
          <w:szCs w:val="22"/>
        </w:rPr>
        <w:t>n. 13 del 08/04/2019</w:t>
      </w:r>
      <w:r w:rsidR="007C5044">
        <w:rPr>
          <w:rFonts w:ascii="Verdana" w:eastAsia="Calibri" w:hAnsi="Verdana"/>
          <w:sz w:val="22"/>
          <w:szCs w:val="22"/>
        </w:rPr>
        <w:t>, per un importo complessivo a corpo pari a euro 376.069,00 al netto dell’I.V.A.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0360F71B" w14:textId="17A64188" w:rsidR="00620037" w:rsidRDefault="00D0744F" w:rsidP="00AA003E">
      <w:pPr>
        <w:spacing w:after="200" w:line="276" w:lineRule="auto"/>
        <w:ind w:firstLine="709"/>
        <w:jc w:val="both"/>
        <w:outlineLvl w:val="0"/>
        <w:rPr>
          <w:rFonts w:ascii="Verdana" w:eastAsia="Calibri" w:hAnsi="Verdana"/>
          <w:sz w:val="22"/>
          <w:szCs w:val="22"/>
        </w:rPr>
      </w:pPr>
      <w:r>
        <w:rPr>
          <w:rFonts w:ascii="Verdana" w:eastAsia="Calibri" w:hAnsi="Verdana"/>
          <w:sz w:val="22"/>
          <w:szCs w:val="22"/>
        </w:rPr>
        <w:t xml:space="preserve">- visto l’articolo 5.2. del contratto </w:t>
      </w:r>
      <w:r w:rsidR="00FF52AB">
        <w:rPr>
          <w:rFonts w:ascii="Verdana" w:eastAsia="Calibri" w:hAnsi="Verdana"/>
          <w:sz w:val="22"/>
          <w:szCs w:val="22"/>
        </w:rPr>
        <w:t xml:space="preserve">n. 10 del 31/05/2019 </w:t>
      </w:r>
      <w:r>
        <w:rPr>
          <w:rFonts w:ascii="Verdana" w:eastAsia="Calibri" w:hAnsi="Verdana"/>
          <w:sz w:val="22"/>
          <w:szCs w:val="22"/>
        </w:rPr>
        <w:t>che prevede</w:t>
      </w:r>
      <w:r w:rsidR="005714F5">
        <w:rPr>
          <w:rFonts w:ascii="Verdana" w:eastAsia="Calibri" w:hAnsi="Verdana"/>
          <w:sz w:val="22"/>
          <w:szCs w:val="22"/>
        </w:rPr>
        <w:t xml:space="preserve"> il pagamento del corrispettivo</w:t>
      </w:r>
      <w:r w:rsidR="00AD6D65">
        <w:rPr>
          <w:rFonts w:ascii="Verdana" w:eastAsia="Calibri" w:hAnsi="Verdana"/>
          <w:sz w:val="22"/>
          <w:szCs w:val="22"/>
        </w:rPr>
        <w:t xml:space="preserve"> secondo l</w:t>
      </w:r>
      <w:r w:rsidR="004F50B8">
        <w:rPr>
          <w:rFonts w:ascii="Verdana" w:eastAsia="Calibri" w:hAnsi="Verdana"/>
          <w:sz w:val="22"/>
          <w:szCs w:val="22"/>
        </w:rPr>
        <w:t>a seguente soluzione</w:t>
      </w:r>
      <w:r w:rsidR="00620037">
        <w:rPr>
          <w:rFonts w:ascii="Verdana" w:eastAsia="Calibri" w:hAnsi="Verdana"/>
          <w:sz w:val="22"/>
          <w:szCs w:val="22"/>
        </w:rPr>
        <w:t>:</w:t>
      </w:r>
    </w:p>
    <w:p w14:paraId="602CB481" w14:textId="39344938" w:rsidR="004F50B8" w:rsidRDefault="004F50B8" w:rsidP="007C69B0">
      <w:pPr>
        <w:pStyle w:val="Paragrafoelenco"/>
        <w:numPr>
          <w:ilvl w:val="0"/>
          <w:numId w:val="7"/>
        </w:numPr>
        <w:spacing w:after="200" w:line="276" w:lineRule="auto"/>
        <w:ind w:left="1276" w:hanging="567"/>
        <w:jc w:val="both"/>
        <w:outlineLvl w:val="0"/>
        <w:rPr>
          <w:rFonts w:ascii="Verdana" w:eastAsia="Calibri" w:hAnsi="Verdana"/>
          <w:sz w:val="22"/>
          <w:szCs w:val="22"/>
        </w:rPr>
      </w:pPr>
      <w:r>
        <w:rPr>
          <w:rFonts w:ascii="Verdana" w:eastAsia="Calibri" w:hAnsi="Verdana"/>
          <w:sz w:val="22"/>
          <w:szCs w:val="22"/>
        </w:rPr>
        <w:t>I</w:t>
      </w:r>
      <w:r w:rsidR="007C69B0">
        <w:rPr>
          <w:rFonts w:ascii="Verdana" w:eastAsia="Calibri" w:hAnsi="Verdana"/>
          <w:sz w:val="22"/>
          <w:szCs w:val="22"/>
        </w:rPr>
        <w:t xml:space="preserve">. 15% </w:t>
      </w:r>
      <w:r w:rsidR="00437F99">
        <w:rPr>
          <w:rFonts w:ascii="Verdana" w:eastAsia="Calibri" w:hAnsi="Verdana"/>
          <w:sz w:val="22"/>
          <w:szCs w:val="22"/>
        </w:rPr>
        <w:t xml:space="preserve">dell’importo contrattuale </w:t>
      </w:r>
      <w:r w:rsidR="00041A28">
        <w:rPr>
          <w:rFonts w:ascii="Verdana" w:eastAsia="Calibri" w:hAnsi="Verdana"/>
          <w:sz w:val="22"/>
          <w:szCs w:val="22"/>
        </w:rPr>
        <w:t xml:space="preserve">quale anticipazione dell’avvio dell’esecuzione del </w:t>
      </w:r>
      <w:r w:rsidR="009B2CFE">
        <w:rPr>
          <w:rFonts w:ascii="Verdana" w:eastAsia="Calibri" w:hAnsi="Verdana"/>
          <w:sz w:val="22"/>
          <w:szCs w:val="22"/>
        </w:rPr>
        <w:t>s</w:t>
      </w:r>
      <w:r w:rsidR="00041A28">
        <w:rPr>
          <w:rFonts w:ascii="Verdana" w:eastAsia="Calibri" w:hAnsi="Verdana"/>
          <w:sz w:val="22"/>
          <w:szCs w:val="22"/>
        </w:rPr>
        <w:t>ervizio;</w:t>
      </w:r>
    </w:p>
    <w:p w14:paraId="7C51B783" w14:textId="2420FA96" w:rsidR="00041A28" w:rsidRPr="004F50B8" w:rsidRDefault="00041A28" w:rsidP="007C69B0">
      <w:pPr>
        <w:pStyle w:val="Paragrafoelenco"/>
        <w:numPr>
          <w:ilvl w:val="0"/>
          <w:numId w:val="7"/>
        </w:numPr>
        <w:spacing w:after="200" w:line="276" w:lineRule="auto"/>
        <w:ind w:left="1276" w:hanging="567"/>
        <w:jc w:val="both"/>
        <w:outlineLvl w:val="0"/>
        <w:rPr>
          <w:rFonts w:ascii="Verdana" w:eastAsia="Calibri" w:hAnsi="Verdana"/>
          <w:sz w:val="22"/>
          <w:szCs w:val="22"/>
        </w:rPr>
      </w:pPr>
      <w:r>
        <w:rPr>
          <w:rFonts w:ascii="Verdana" w:eastAsia="Calibri" w:hAnsi="Verdana"/>
          <w:sz w:val="22"/>
          <w:szCs w:val="22"/>
        </w:rPr>
        <w:t xml:space="preserve">II. </w:t>
      </w:r>
      <w:r w:rsidR="00501B3D">
        <w:rPr>
          <w:rFonts w:ascii="Verdana" w:eastAsia="Calibri" w:hAnsi="Verdana"/>
          <w:sz w:val="22"/>
          <w:szCs w:val="22"/>
        </w:rPr>
        <w:t xml:space="preserve">30% </w:t>
      </w:r>
      <w:r w:rsidR="00437F99">
        <w:rPr>
          <w:rFonts w:ascii="Verdana" w:eastAsia="Calibri" w:hAnsi="Verdana"/>
          <w:sz w:val="22"/>
          <w:szCs w:val="22"/>
        </w:rPr>
        <w:t xml:space="preserve">dell’importo contrattuale </w:t>
      </w:r>
      <w:r w:rsidR="00501B3D">
        <w:rPr>
          <w:rFonts w:ascii="Verdana" w:eastAsia="Calibri" w:hAnsi="Verdana"/>
          <w:sz w:val="22"/>
          <w:szCs w:val="22"/>
        </w:rPr>
        <w:t xml:space="preserve">all’emissione del rapporto intermedio di verifica del </w:t>
      </w:r>
      <w:r w:rsidR="009B2CFE">
        <w:rPr>
          <w:rFonts w:ascii="Verdana" w:eastAsia="Calibri" w:hAnsi="Verdana"/>
          <w:sz w:val="22"/>
          <w:szCs w:val="22"/>
        </w:rPr>
        <w:t>p</w:t>
      </w:r>
      <w:r w:rsidR="00501B3D">
        <w:rPr>
          <w:rFonts w:ascii="Verdana" w:eastAsia="Calibri" w:hAnsi="Verdana"/>
          <w:sz w:val="22"/>
          <w:szCs w:val="22"/>
        </w:rPr>
        <w:t xml:space="preserve">rogetto esecutivo di II </w:t>
      </w:r>
      <w:r w:rsidR="009B2CFE">
        <w:rPr>
          <w:rFonts w:ascii="Verdana" w:eastAsia="Calibri" w:hAnsi="Verdana"/>
          <w:sz w:val="22"/>
          <w:szCs w:val="22"/>
        </w:rPr>
        <w:t>l</w:t>
      </w:r>
      <w:r w:rsidR="00501B3D">
        <w:rPr>
          <w:rFonts w:ascii="Verdana" w:eastAsia="Calibri" w:hAnsi="Verdana"/>
          <w:sz w:val="22"/>
          <w:szCs w:val="22"/>
        </w:rPr>
        <w:t>ivello</w:t>
      </w:r>
      <w:r w:rsidR="009B2CFE">
        <w:rPr>
          <w:rFonts w:ascii="Verdana" w:eastAsia="Calibri" w:hAnsi="Verdana"/>
          <w:sz w:val="22"/>
          <w:szCs w:val="22"/>
        </w:rPr>
        <w:t>;</w:t>
      </w:r>
    </w:p>
    <w:p w14:paraId="06F376D1" w14:textId="01D504DD" w:rsidR="00AA003E" w:rsidRPr="006B4F91" w:rsidRDefault="00AA003E" w:rsidP="00DE391A">
      <w:pPr>
        <w:spacing w:before="200" w:after="200" w:line="276" w:lineRule="auto"/>
        <w:ind w:firstLine="709"/>
        <w:jc w:val="both"/>
        <w:outlineLvl w:val="0"/>
        <w:rPr>
          <w:rFonts w:ascii="Verdana" w:eastAsia="Calibri" w:hAnsi="Verdana"/>
          <w:sz w:val="22"/>
          <w:szCs w:val="22"/>
        </w:rPr>
      </w:pPr>
      <w:r>
        <w:rPr>
          <w:rFonts w:ascii="Verdana" w:eastAsia="Calibri" w:hAnsi="Verdana"/>
          <w:sz w:val="22"/>
          <w:szCs w:val="22"/>
        </w:rPr>
        <w:t xml:space="preserve">- </w:t>
      </w:r>
      <w:r w:rsidR="00C2571E">
        <w:rPr>
          <w:rFonts w:ascii="Verdana" w:eastAsia="Calibri" w:hAnsi="Verdana"/>
          <w:sz w:val="22"/>
          <w:szCs w:val="22"/>
        </w:rPr>
        <w:t xml:space="preserve">considerato che il </w:t>
      </w:r>
      <w:r w:rsidR="002E617D" w:rsidRPr="003D4F26">
        <w:rPr>
          <w:rFonts w:ascii="Verdana" w:eastAsia="Calibri" w:hAnsi="Verdana"/>
          <w:sz w:val="22"/>
          <w:szCs w:val="22"/>
        </w:rPr>
        <w:t>Responsabile del Procedimento</w:t>
      </w:r>
      <w:r w:rsidR="00B8493D" w:rsidRPr="003D4F26">
        <w:rPr>
          <w:rFonts w:ascii="Verdana" w:eastAsia="Calibri" w:hAnsi="Verdana"/>
          <w:sz w:val="22"/>
          <w:szCs w:val="22"/>
        </w:rPr>
        <w:t xml:space="preserve">, </w:t>
      </w:r>
      <w:r w:rsidR="002E617D" w:rsidRPr="003D4F26">
        <w:rPr>
          <w:rFonts w:ascii="Verdana" w:eastAsia="Calibri" w:hAnsi="Verdana"/>
          <w:sz w:val="22"/>
          <w:szCs w:val="22"/>
        </w:rPr>
        <w:t>Ing</w:t>
      </w:r>
      <w:r w:rsidR="00C2571E" w:rsidRPr="003D4F26">
        <w:rPr>
          <w:rFonts w:ascii="Verdana" w:eastAsia="Calibri" w:hAnsi="Verdana"/>
          <w:sz w:val="22"/>
          <w:szCs w:val="22"/>
        </w:rPr>
        <w:t xml:space="preserve">. </w:t>
      </w:r>
      <w:r w:rsidR="002E617D" w:rsidRPr="003D4F26">
        <w:rPr>
          <w:rFonts w:ascii="Verdana" w:eastAsia="Calibri" w:hAnsi="Verdana"/>
          <w:sz w:val="22"/>
          <w:szCs w:val="22"/>
        </w:rPr>
        <w:t>Maurizio Michelini</w:t>
      </w:r>
      <w:r w:rsidR="00B8493D" w:rsidRPr="003D4F26">
        <w:rPr>
          <w:rFonts w:ascii="Verdana" w:eastAsia="Calibri" w:hAnsi="Verdana"/>
          <w:sz w:val="22"/>
          <w:szCs w:val="22"/>
        </w:rPr>
        <w:t xml:space="preserve">, </w:t>
      </w:r>
      <w:r w:rsidR="00C2571E" w:rsidRPr="003D4F26">
        <w:rPr>
          <w:rFonts w:ascii="Verdana" w:eastAsia="Calibri" w:hAnsi="Verdana"/>
          <w:sz w:val="22"/>
          <w:szCs w:val="22"/>
        </w:rPr>
        <w:t>ha redatto i</w:t>
      </w:r>
      <w:r w:rsidR="00B8493D" w:rsidRPr="003D4F26">
        <w:rPr>
          <w:rFonts w:ascii="Verdana" w:eastAsia="Calibri" w:hAnsi="Verdana"/>
          <w:sz w:val="22"/>
          <w:szCs w:val="22"/>
        </w:rPr>
        <w:t>l</w:t>
      </w:r>
      <w:r w:rsidR="00C2571E" w:rsidRPr="003D4F26">
        <w:rPr>
          <w:rFonts w:ascii="Verdana" w:eastAsia="Calibri" w:hAnsi="Verdana"/>
          <w:sz w:val="22"/>
          <w:szCs w:val="22"/>
        </w:rPr>
        <w:t xml:space="preserve"> certificat</w:t>
      </w:r>
      <w:r w:rsidR="00B8493D" w:rsidRPr="003D4F26">
        <w:rPr>
          <w:rFonts w:ascii="Verdana" w:eastAsia="Calibri" w:hAnsi="Verdana"/>
          <w:sz w:val="22"/>
          <w:szCs w:val="22"/>
        </w:rPr>
        <w:t>o</w:t>
      </w:r>
      <w:r w:rsidR="00C2571E" w:rsidRPr="003D4F26">
        <w:rPr>
          <w:rFonts w:ascii="Verdana" w:eastAsia="Calibri" w:hAnsi="Verdana"/>
          <w:sz w:val="22"/>
          <w:szCs w:val="22"/>
        </w:rPr>
        <w:t xml:space="preserve"> di pagamento in data </w:t>
      </w:r>
      <w:r w:rsidR="003D4F26" w:rsidRPr="003D4F26">
        <w:rPr>
          <w:rFonts w:ascii="Verdana" w:eastAsia="Calibri" w:hAnsi="Verdana"/>
          <w:sz w:val="22"/>
          <w:szCs w:val="22"/>
        </w:rPr>
        <w:t>13/0</w:t>
      </w:r>
      <w:r w:rsidR="00906202">
        <w:rPr>
          <w:rFonts w:ascii="Verdana" w:eastAsia="Calibri" w:hAnsi="Verdana"/>
          <w:sz w:val="22"/>
          <w:szCs w:val="22"/>
        </w:rPr>
        <w:t>6</w:t>
      </w:r>
      <w:r w:rsidR="003D4F26" w:rsidRPr="003D4F26">
        <w:rPr>
          <w:rFonts w:ascii="Verdana" w:eastAsia="Calibri" w:hAnsi="Verdana"/>
          <w:sz w:val="22"/>
          <w:szCs w:val="22"/>
        </w:rPr>
        <w:t>/2019</w:t>
      </w:r>
      <w:r w:rsidR="00C2571E" w:rsidRPr="003D4F26">
        <w:rPr>
          <w:rFonts w:ascii="Verdana" w:eastAsia="Calibri" w:hAnsi="Verdana"/>
          <w:sz w:val="22"/>
          <w:szCs w:val="22"/>
        </w:rPr>
        <w:t>, att</w:t>
      </w:r>
      <w:r w:rsidR="00B8493D" w:rsidRPr="003D4F26">
        <w:rPr>
          <w:rFonts w:ascii="Verdana" w:eastAsia="Calibri" w:hAnsi="Verdana"/>
          <w:sz w:val="22"/>
          <w:szCs w:val="22"/>
        </w:rPr>
        <w:t>o</w:t>
      </w:r>
      <w:r w:rsidR="00C2571E">
        <w:rPr>
          <w:rFonts w:ascii="Verdana" w:eastAsia="Calibri" w:hAnsi="Verdana"/>
          <w:sz w:val="22"/>
          <w:szCs w:val="22"/>
        </w:rPr>
        <w:t xml:space="preserve"> </w:t>
      </w:r>
      <w:r>
        <w:rPr>
          <w:rFonts w:ascii="Verdana" w:eastAsia="Calibri" w:hAnsi="Verdana"/>
          <w:sz w:val="22"/>
          <w:szCs w:val="22"/>
        </w:rPr>
        <w:t>acquisit</w:t>
      </w:r>
      <w:r w:rsidR="00B8493D">
        <w:rPr>
          <w:rFonts w:ascii="Verdana" w:eastAsia="Calibri" w:hAnsi="Verdana"/>
          <w:sz w:val="22"/>
          <w:szCs w:val="22"/>
        </w:rPr>
        <w:t>o</w:t>
      </w:r>
      <w:r>
        <w:rPr>
          <w:rFonts w:ascii="Verdana" w:eastAsia="Calibri" w:hAnsi="Verdana"/>
          <w:sz w:val="22"/>
          <w:szCs w:val="22"/>
        </w:rPr>
        <w:t xml:space="preserve"> e conservat</w:t>
      </w:r>
      <w:r w:rsidR="00B8493D">
        <w:rPr>
          <w:rFonts w:ascii="Verdana" w:eastAsia="Calibri" w:hAnsi="Verdana"/>
          <w:sz w:val="22"/>
          <w:szCs w:val="22"/>
        </w:rPr>
        <w:t>o</w:t>
      </w:r>
      <w:r>
        <w:rPr>
          <w:rFonts w:ascii="Verdana" w:eastAsia="Calibri" w:hAnsi="Verdana"/>
          <w:sz w:val="22"/>
          <w:szCs w:val="22"/>
        </w:rPr>
        <w:t xml:space="preserve"> </w:t>
      </w:r>
      <w:r w:rsidR="00C2571E">
        <w:rPr>
          <w:rFonts w:ascii="Verdana" w:eastAsia="Calibri" w:hAnsi="Verdana"/>
          <w:sz w:val="22"/>
          <w:szCs w:val="22"/>
        </w:rPr>
        <w:t>da questa</w:t>
      </w:r>
      <w:r>
        <w:rPr>
          <w:rFonts w:ascii="Verdana" w:eastAsia="Calibri" w:hAnsi="Verdana"/>
          <w:sz w:val="22"/>
          <w:szCs w:val="22"/>
        </w:rPr>
        <w:t xml:space="preserve"> </w:t>
      </w:r>
      <w:r w:rsidR="006B4F91" w:rsidRPr="006B4F91">
        <w:rPr>
          <w:rFonts w:ascii="Verdana" w:eastAsia="Calibri" w:hAnsi="Verdana"/>
          <w:sz w:val="22"/>
          <w:szCs w:val="22"/>
        </w:rPr>
        <w:t>s</w:t>
      </w:r>
      <w:r w:rsidRPr="006B4F91">
        <w:rPr>
          <w:rFonts w:ascii="Verdana" w:eastAsia="Calibri" w:hAnsi="Verdana"/>
          <w:sz w:val="22"/>
          <w:szCs w:val="22"/>
        </w:rPr>
        <w:t>truttura commissariale;</w:t>
      </w:r>
    </w:p>
    <w:p w14:paraId="0D74FAD8" w14:textId="50902B24" w:rsidR="00AA003E" w:rsidRDefault="00AA003E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6B4F91">
        <w:rPr>
          <w:rFonts w:ascii="Verdana" w:eastAsia="Times New Roman" w:hAnsi="Verdana" w:cs="Tahoma"/>
          <w:bCs/>
          <w:sz w:val="22"/>
          <w:szCs w:val="22"/>
          <w:lang w:eastAsia="it-IT"/>
        </w:rPr>
        <w:t>- visto il decreto del Commissario straordinario n. 1 del 13 novembre 2018, recante la “</w:t>
      </w:r>
      <w:r w:rsidRPr="006B4F91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 xml:space="preserve">Nomina, ai sensi del DPCM 4 ottobre 2018 (annotato dal Segretariato Generale della Presidenza </w:t>
      </w:r>
      <w:r w:rsidRPr="008C5A2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del Consiglio d</w:t>
      </w:r>
      <w:r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 xml:space="preserve">ei Ministri al n. 3009 del 5 ottobre </w:t>
      </w:r>
      <w:r w:rsidRPr="008C5A2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2018), di sub-commissario di cui al comma 5 dell’articolo 1</w:t>
      </w:r>
      <w:r w:rsidRPr="008C5A20">
        <w:rPr>
          <w:rFonts w:ascii="Verdana" w:eastAsia="Times New Roman" w:hAnsi="Verdana" w:cs="Tahoma"/>
          <w:bCs/>
          <w:sz w:val="22"/>
          <w:szCs w:val="22"/>
          <w:lang w:eastAsia="it-IT"/>
        </w:rPr>
        <w:t>”, a mezzo del quale sono state conferite al dott. Piero Floreani “</w:t>
      </w:r>
      <w:r w:rsidRPr="008C5A2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 xml:space="preserve">le deleghe inerenti </w:t>
      </w:r>
      <w:r w:rsidRPr="00D4065C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l’attività di</w:t>
      </w:r>
      <w:r w:rsidRPr="008C5A2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 xml:space="preserve"> indirizzo e coordinamento per tutte le questioni di carattere giuridico e amministrativo, della gestione della contabilità speciale ed amministrazione delle risorse finanziarie, della gestione delle procedure di acquisizione delle aree e di liquidazione degli indennizzi, conferendo ad esso anche il potere di sottoscrizione, in nome e per conto del Commissario Straordinario, con efficacia di rappresentanza esterna</w:t>
      </w:r>
      <w:r w:rsidRPr="008C5A20">
        <w:rPr>
          <w:rFonts w:ascii="Verdana" w:eastAsia="Times New Roman" w:hAnsi="Verdana" w:cs="Tahoma"/>
          <w:bCs/>
          <w:sz w:val="22"/>
          <w:szCs w:val="22"/>
          <w:lang w:eastAsia="it-IT"/>
        </w:rPr>
        <w:t>”;</w:t>
      </w:r>
    </w:p>
    <w:p w14:paraId="5BC7FA0C" w14:textId="2769226E" w:rsidR="00AA003E" w:rsidRDefault="00E153D5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</w:t>
      </w:r>
      <w:r w:rsidR="00AA003E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considerato che i provvedimenti concernenti </w:t>
      </w:r>
      <w:r w:rsidR="00C2571E">
        <w:rPr>
          <w:rFonts w:ascii="Verdana" w:eastAsia="Times New Roman" w:hAnsi="Verdana" w:cs="Tahoma"/>
          <w:bCs/>
          <w:sz w:val="22"/>
          <w:szCs w:val="22"/>
          <w:lang w:eastAsia="it-IT"/>
        </w:rPr>
        <w:t>il pagamento dei corrispettivi contrattuali</w:t>
      </w:r>
      <w:r w:rsidR="000C3E64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C2571E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alle imprese </w:t>
      </w:r>
      <w:r w:rsidR="00AA003E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ineriscono </w:t>
      </w:r>
      <w:r w:rsidR="00AA003E" w:rsidRPr="008C5A20">
        <w:rPr>
          <w:rFonts w:ascii="Verdana" w:eastAsia="Times New Roman" w:hAnsi="Verdana" w:cs="Tahoma"/>
          <w:bCs/>
          <w:sz w:val="22"/>
          <w:szCs w:val="22"/>
          <w:lang w:eastAsia="it-IT"/>
        </w:rPr>
        <w:t>all’oggetto della delega conferita con il dec</w:t>
      </w:r>
      <w:r w:rsidR="00AA003E">
        <w:rPr>
          <w:rFonts w:ascii="Verdana" w:eastAsia="Times New Roman" w:hAnsi="Verdana" w:cs="Tahoma"/>
          <w:bCs/>
          <w:sz w:val="22"/>
          <w:szCs w:val="22"/>
          <w:lang w:eastAsia="it-IT"/>
        </w:rPr>
        <w:t>reto di cui al punto precedente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5C8E3D98" w14:textId="6DBCD87A" w:rsidR="00F555B4" w:rsidRDefault="00F555B4" w:rsidP="00F555B4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considerata la regolarità delle posizioni I.N.P.S. ed I.N.A.I.L. di </w:t>
      </w:r>
      <w:proofErr w:type="spellStart"/>
      <w:r w:rsidR="00906202" w:rsidRPr="00DE7C64">
        <w:rPr>
          <w:rFonts w:ascii="Verdana" w:eastAsia="Calibri" w:hAnsi="Verdana"/>
          <w:sz w:val="22"/>
          <w:szCs w:val="22"/>
        </w:rPr>
        <w:t>Conteco</w:t>
      </w:r>
      <w:proofErr w:type="spellEnd"/>
      <w:r w:rsidR="00906202" w:rsidRPr="00DE7C64">
        <w:rPr>
          <w:rFonts w:ascii="Verdana" w:eastAsia="Calibri" w:hAnsi="Verdana"/>
          <w:sz w:val="22"/>
          <w:szCs w:val="22"/>
        </w:rPr>
        <w:t xml:space="preserve"> Check S.r.l.</w:t>
      </w:r>
      <w:r w:rsidR="00906202">
        <w:rPr>
          <w:rFonts w:ascii="Verdana" w:eastAsia="Calibri" w:hAnsi="Verdana"/>
          <w:sz w:val="22"/>
          <w:szCs w:val="22"/>
        </w:rPr>
        <w:t xml:space="preserve">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come risulta dalla certificazione D.U.R.C. conservata agli atti della Struttura commissariale;</w:t>
      </w:r>
    </w:p>
    <w:p w14:paraId="57DDCAE1" w14:textId="25C2A577" w:rsidR="00F555B4" w:rsidRPr="00A34425" w:rsidRDefault="00F555B4" w:rsidP="00F555B4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6B4F91">
        <w:rPr>
          <w:rFonts w:ascii="Verdana" w:eastAsia="Times New Roman" w:hAnsi="Verdana" w:cs="Tahoma"/>
          <w:bCs/>
          <w:sz w:val="22"/>
          <w:szCs w:val="22"/>
          <w:lang w:eastAsia="it-IT"/>
        </w:rPr>
        <w:t>- considerato che sono state, altresì, effettuate le verifiche previste dall’articolo 48-</w:t>
      </w:r>
      <w:r w:rsidRPr="006B4F91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bis</w:t>
      </w:r>
      <w:r w:rsidRPr="006B4F9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del decreto del Presidente della Repubblica 29 settembre 1973, n. 602, conservate agli atti della </w:t>
      </w:r>
      <w:r w:rsidR="006B4F91" w:rsidRPr="00A34425">
        <w:rPr>
          <w:rFonts w:ascii="Verdana" w:eastAsia="Times New Roman" w:hAnsi="Verdana" w:cs="Tahoma"/>
          <w:bCs/>
          <w:sz w:val="22"/>
          <w:szCs w:val="22"/>
          <w:lang w:eastAsia="it-IT"/>
        </w:rPr>
        <w:t>s</w:t>
      </w:r>
      <w:r w:rsidRPr="00A34425">
        <w:rPr>
          <w:rFonts w:ascii="Verdana" w:eastAsia="Times New Roman" w:hAnsi="Verdana" w:cs="Tahoma"/>
          <w:bCs/>
          <w:sz w:val="22"/>
          <w:szCs w:val="22"/>
          <w:lang w:eastAsia="it-IT"/>
        </w:rPr>
        <w:t>truttura commissariale, e che l’impresa è risultata non inadempiente;</w:t>
      </w:r>
    </w:p>
    <w:p w14:paraId="4980650D" w14:textId="22A8FE26" w:rsidR="00A34425" w:rsidRPr="00A34425" w:rsidRDefault="00566102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A34425">
        <w:rPr>
          <w:rFonts w:ascii="Verdana" w:eastAsia="Times New Roman" w:hAnsi="Verdana" w:cs="Tahoma"/>
          <w:bCs/>
          <w:sz w:val="22"/>
          <w:szCs w:val="22"/>
          <w:lang w:eastAsia="it-IT"/>
        </w:rPr>
        <w:t>- considerato che si rende necessario procedere</w:t>
      </w:r>
      <w:r w:rsidR="001B61B2" w:rsidRPr="00A34425">
        <w:rPr>
          <w:rFonts w:ascii="Verdana" w:eastAsia="Times New Roman" w:hAnsi="Verdana" w:cs="Tahoma"/>
          <w:bCs/>
          <w:sz w:val="22"/>
          <w:szCs w:val="22"/>
          <w:lang w:eastAsia="it-IT"/>
        </w:rPr>
        <w:t>, in favore dell</w:t>
      </w:r>
      <w:r w:rsidR="00B8493D" w:rsidRPr="00A34425">
        <w:rPr>
          <w:rFonts w:ascii="Verdana" w:eastAsia="Times New Roman" w:hAnsi="Verdana" w:cs="Tahoma"/>
          <w:bCs/>
          <w:sz w:val="22"/>
          <w:szCs w:val="22"/>
          <w:lang w:eastAsia="it-IT"/>
        </w:rPr>
        <w:t>’</w:t>
      </w:r>
      <w:r w:rsidR="001B61B2" w:rsidRPr="00A34425">
        <w:rPr>
          <w:rFonts w:ascii="Verdana" w:eastAsia="Times New Roman" w:hAnsi="Verdana" w:cs="Tahoma"/>
          <w:bCs/>
          <w:sz w:val="22"/>
          <w:szCs w:val="22"/>
          <w:lang w:eastAsia="it-IT"/>
        </w:rPr>
        <w:t>impres</w:t>
      </w:r>
      <w:r w:rsidR="00B8493D" w:rsidRPr="00A34425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="001B61B2" w:rsidRPr="00A34425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contraent</w:t>
      </w:r>
      <w:r w:rsidR="00B8493D" w:rsidRPr="00A34425">
        <w:rPr>
          <w:rFonts w:ascii="Verdana" w:eastAsia="Times New Roman" w:hAnsi="Verdana" w:cs="Tahoma"/>
          <w:bCs/>
          <w:sz w:val="22"/>
          <w:szCs w:val="22"/>
          <w:lang w:eastAsia="it-IT"/>
        </w:rPr>
        <w:t>e</w:t>
      </w:r>
      <w:r w:rsidR="001B61B2" w:rsidRPr="00A34425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, al </w:t>
      </w:r>
      <w:r w:rsidRPr="00A34425">
        <w:rPr>
          <w:rFonts w:ascii="Verdana" w:eastAsia="Times New Roman" w:hAnsi="Verdana" w:cs="Tahoma"/>
          <w:bCs/>
          <w:sz w:val="22"/>
          <w:szCs w:val="22"/>
          <w:lang w:eastAsia="it-IT"/>
        </w:rPr>
        <w:t>pagamento</w:t>
      </w:r>
      <w:r w:rsidR="00A952E1" w:rsidRPr="00A34425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A34425" w:rsidRPr="00A34425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previsto </w:t>
      </w:r>
      <w:r w:rsidR="005736AE">
        <w:rPr>
          <w:rFonts w:ascii="Verdana" w:eastAsia="Times New Roman" w:hAnsi="Verdana" w:cs="Tahoma"/>
          <w:bCs/>
          <w:sz w:val="22"/>
          <w:szCs w:val="22"/>
          <w:lang w:eastAsia="it-IT"/>
        </w:rPr>
        <w:t>dal contratto</w:t>
      </w:r>
      <w:r w:rsidR="00A34425" w:rsidRPr="00A34425">
        <w:rPr>
          <w:rFonts w:ascii="Verdana" w:eastAsia="Times New Roman" w:hAnsi="Verdana" w:cs="Tahoma"/>
          <w:bCs/>
          <w:sz w:val="22"/>
          <w:szCs w:val="22"/>
          <w:lang w:eastAsia="it-IT"/>
        </w:rPr>
        <w:t>:</w:t>
      </w:r>
    </w:p>
    <w:p w14:paraId="027FCC6F" w14:textId="512C5FCC" w:rsidR="00566102" w:rsidRPr="00A34425" w:rsidRDefault="00B4592D" w:rsidP="00A34425">
      <w:pPr>
        <w:pStyle w:val="Paragrafoelenco"/>
        <w:numPr>
          <w:ilvl w:val="0"/>
          <w:numId w:val="8"/>
        </w:numPr>
        <w:spacing w:after="200" w:line="276" w:lineRule="auto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A34425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del </w:t>
      </w:r>
      <w:r w:rsidRPr="00A34425">
        <w:rPr>
          <w:rFonts w:ascii="Verdana" w:eastAsia="Calibri" w:hAnsi="Verdana"/>
          <w:sz w:val="22"/>
          <w:szCs w:val="22"/>
        </w:rPr>
        <w:t xml:space="preserve">15% quale anticipazione </w:t>
      </w:r>
      <w:r w:rsidR="00437F99">
        <w:rPr>
          <w:rFonts w:ascii="Verdana" w:eastAsia="Calibri" w:hAnsi="Verdana"/>
          <w:sz w:val="22"/>
          <w:szCs w:val="22"/>
        </w:rPr>
        <w:t xml:space="preserve">dell’importo contrattuale </w:t>
      </w:r>
      <w:r w:rsidRPr="00A34425">
        <w:rPr>
          <w:rFonts w:ascii="Verdana" w:eastAsia="Calibri" w:hAnsi="Verdana"/>
          <w:sz w:val="22"/>
          <w:szCs w:val="22"/>
        </w:rPr>
        <w:t>dell’avvio dell’esecuzione del servizio</w:t>
      </w:r>
      <w:r w:rsidR="005736AE">
        <w:rPr>
          <w:rFonts w:ascii="Verdana" w:eastAsia="Calibri" w:hAnsi="Verdana"/>
          <w:sz w:val="22"/>
          <w:szCs w:val="22"/>
        </w:rPr>
        <w:t>;</w:t>
      </w:r>
    </w:p>
    <w:p w14:paraId="3CEF942A" w14:textId="075AAE88" w:rsidR="00A34425" w:rsidRPr="000C3E64" w:rsidRDefault="00A34425" w:rsidP="00A34425">
      <w:pPr>
        <w:pStyle w:val="Paragrafoelenco"/>
        <w:numPr>
          <w:ilvl w:val="0"/>
          <w:numId w:val="8"/>
        </w:numPr>
        <w:spacing w:after="200" w:line="276" w:lineRule="auto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A34425">
        <w:rPr>
          <w:rFonts w:ascii="Verdana" w:eastAsia="Calibri" w:hAnsi="Verdana"/>
          <w:sz w:val="22"/>
          <w:szCs w:val="22"/>
        </w:rPr>
        <w:t xml:space="preserve">del 30% </w:t>
      </w:r>
      <w:r w:rsidR="00437F99">
        <w:rPr>
          <w:rFonts w:ascii="Verdana" w:eastAsia="Calibri" w:hAnsi="Verdana"/>
          <w:sz w:val="22"/>
          <w:szCs w:val="22"/>
        </w:rPr>
        <w:t xml:space="preserve">dell’importo contrattuale </w:t>
      </w:r>
      <w:r w:rsidRPr="00A34425">
        <w:rPr>
          <w:rFonts w:ascii="Verdana" w:eastAsia="Calibri" w:hAnsi="Verdana"/>
          <w:sz w:val="22"/>
          <w:szCs w:val="22"/>
        </w:rPr>
        <w:t xml:space="preserve">all’emissione del rapporto intermedio di verifica del progetto esecutivo di II </w:t>
      </w:r>
      <w:r w:rsidRPr="00F51968">
        <w:rPr>
          <w:rFonts w:ascii="Verdana" w:eastAsia="Calibri" w:hAnsi="Verdana"/>
          <w:sz w:val="22"/>
          <w:szCs w:val="22"/>
        </w:rPr>
        <w:t>livello</w:t>
      </w:r>
    </w:p>
    <w:p w14:paraId="56C0FA5C" w14:textId="6818E5B0" w:rsidR="00734F37" w:rsidRDefault="00642B47" w:rsidP="0060296A">
      <w:pPr>
        <w:spacing w:after="200" w:line="276" w:lineRule="auto"/>
        <w:ind w:left="360"/>
        <w:jc w:val="center"/>
        <w:rPr>
          <w:rFonts w:ascii="Verdana" w:hAnsi="Verdana" w:cs="Courier New"/>
          <w:sz w:val="22"/>
          <w:szCs w:val="22"/>
        </w:rPr>
      </w:pPr>
      <w:r w:rsidRPr="00F51968">
        <w:rPr>
          <w:rFonts w:ascii="Verdana" w:hAnsi="Verdana" w:cs="Courier New"/>
          <w:sz w:val="22"/>
          <w:szCs w:val="22"/>
        </w:rPr>
        <w:t>DETERMINA</w:t>
      </w:r>
    </w:p>
    <w:p w14:paraId="60A1DFAE" w14:textId="03564036" w:rsidR="0008130F" w:rsidRPr="0036474D" w:rsidRDefault="0008130F" w:rsidP="00E153D5">
      <w:pPr>
        <w:spacing w:after="200" w:line="276" w:lineRule="auto"/>
        <w:ind w:left="709" w:hanging="709"/>
        <w:jc w:val="both"/>
        <w:rPr>
          <w:rFonts w:ascii="Verdana" w:hAnsi="Verdana" w:cs="Courier New"/>
          <w:sz w:val="22"/>
          <w:szCs w:val="22"/>
        </w:rPr>
      </w:pPr>
      <w:r w:rsidRPr="0036474D">
        <w:rPr>
          <w:rFonts w:ascii="Verdana" w:hAnsi="Verdana" w:cs="Courier New"/>
          <w:sz w:val="22"/>
          <w:szCs w:val="22"/>
        </w:rPr>
        <w:t>richiamato integralmente quanto in premessa:</w:t>
      </w:r>
    </w:p>
    <w:p w14:paraId="50D69DE8" w14:textId="7C2D45A2" w:rsidR="00765F6B" w:rsidRPr="00DE7C64" w:rsidRDefault="00F24889" w:rsidP="00005176">
      <w:pPr>
        <w:pStyle w:val="Paragrafoelenco"/>
        <w:numPr>
          <w:ilvl w:val="0"/>
          <w:numId w:val="3"/>
        </w:numPr>
        <w:rPr>
          <w:rFonts w:ascii="Verdana" w:eastAsia="Calibri" w:hAnsi="Verdana"/>
          <w:sz w:val="22"/>
          <w:szCs w:val="22"/>
        </w:rPr>
      </w:pPr>
      <w:r w:rsidRPr="00DE7C64">
        <w:rPr>
          <w:rFonts w:ascii="Verdana" w:eastAsia="Calibri" w:hAnsi="Verdana"/>
          <w:sz w:val="22"/>
          <w:szCs w:val="22"/>
        </w:rPr>
        <w:t>di autorizzare il pagamento</w:t>
      </w:r>
      <w:r w:rsidR="000E2E08" w:rsidRPr="00DE7C64">
        <w:rPr>
          <w:rFonts w:ascii="Verdana" w:eastAsia="Calibri" w:hAnsi="Verdana"/>
          <w:sz w:val="22"/>
          <w:szCs w:val="22"/>
        </w:rPr>
        <w:t xml:space="preserve"> in favore di </w:t>
      </w:r>
      <w:proofErr w:type="spellStart"/>
      <w:r w:rsidR="000E2E08" w:rsidRPr="00DE7C64">
        <w:rPr>
          <w:rFonts w:ascii="Verdana" w:eastAsia="Calibri" w:hAnsi="Verdana"/>
          <w:sz w:val="22"/>
          <w:szCs w:val="22"/>
        </w:rPr>
        <w:t>Conteco</w:t>
      </w:r>
      <w:proofErr w:type="spellEnd"/>
      <w:r w:rsidR="000E2E08" w:rsidRPr="00DE7C64">
        <w:rPr>
          <w:rFonts w:ascii="Verdana" w:eastAsia="Calibri" w:hAnsi="Verdana"/>
          <w:sz w:val="22"/>
          <w:szCs w:val="22"/>
        </w:rPr>
        <w:t xml:space="preserve"> Check S.r.l.</w:t>
      </w:r>
      <w:r w:rsidR="00765F6B" w:rsidRPr="00DE7C64">
        <w:rPr>
          <w:rFonts w:ascii="Verdana" w:eastAsia="Calibri" w:hAnsi="Verdana"/>
          <w:sz w:val="22"/>
          <w:szCs w:val="22"/>
        </w:rPr>
        <w:t>:</w:t>
      </w:r>
    </w:p>
    <w:p w14:paraId="6DA2DCF8" w14:textId="1F466981" w:rsidR="00005176" w:rsidRPr="00DE7C64" w:rsidRDefault="00F51968" w:rsidP="00884785">
      <w:pPr>
        <w:pStyle w:val="Paragrafoelenco"/>
        <w:numPr>
          <w:ilvl w:val="0"/>
          <w:numId w:val="10"/>
        </w:numPr>
        <w:ind w:left="1560" w:hanging="426"/>
        <w:jc w:val="both"/>
        <w:rPr>
          <w:rFonts w:ascii="Verdana" w:eastAsia="Calibri" w:hAnsi="Verdana"/>
          <w:sz w:val="22"/>
          <w:szCs w:val="22"/>
        </w:rPr>
      </w:pPr>
      <w:r w:rsidRPr="00DE7C64">
        <w:rPr>
          <w:rFonts w:ascii="Verdana" w:eastAsia="Calibri" w:hAnsi="Verdana"/>
          <w:sz w:val="22"/>
          <w:szCs w:val="22"/>
        </w:rPr>
        <w:t>del 15%</w:t>
      </w:r>
      <w:r w:rsidR="00437F99" w:rsidRPr="00DE7C64">
        <w:rPr>
          <w:rFonts w:ascii="Verdana" w:eastAsia="Calibri" w:hAnsi="Verdana"/>
          <w:sz w:val="22"/>
          <w:szCs w:val="22"/>
        </w:rPr>
        <w:t xml:space="preserve"> dell’importo contrattuale</w:t>
      </w:r>
      <w:r w:rsidRPr="00DE7C64">
        <w:rPr>
          <w:rFonts w:ascii="Verdana" w:eastAsia="Calibri" w:hAnsi="Verdana"/>
          <w:sz w:val="22"/>
          <w:szCs w:val="22"/>
        </w:rPr>
        <w:t xml:space="preserve"> quale anticipazione dell’avvio dell’esecuzione del servizio</w:t>
      </w:r>
      <w:r w:rsidR="00884785" w:rsidRPr="00DE7C64">
        <w:rPr>
          <w:rFonts w:ascii="Verdana" w:eastAsia="Calibri" w:hAnsi="Verdana"/>
          <w:sz w:val="22"/>
          <w:szCs w:val="22"/>
        </w:rPr>
        <w:t>;</w:t>
      </w:r>
    </w:p>
    <w:p w14:paraId="49F8D6A9" w14:textId="7645F71E" w:rsidR="00765F6B" w:rsidRPr="00DE7C64" w:rsidRDefault="00884785" w:rsidP="00884785">
      <w:pPr>
        <w:pStyle w:val="Paragrafoelenco"/>
        <w:numPr>
          <w:ilvl w:val="0"/>
          <w:numId w:val="10"/>
        </w:numPr>
        <w:ind w:left="1560" w:hanging="426"/>
        <w:jc w:val="both"/>
        <w:rPr>
          <w:rFonts w:ascii="Verdana" w:eastAsia="Calibri" w:hAnsi="Verdana"/>
          <w:sz w:val="22"/>
          <w:szCs w:val="22"/>
        </w:rPr>
      </w:pPr>
      <w:r w:rsidRPr="00DE7C64">
        <w:rPr>
          <w:rFonts w:ascii="Verdana" w:eastAsia="Calibri" w:hAnsi="Verdana"/>
          <w:sz w:val="22"/>
          <w:szCs w:val="22"/>
        </w:rPr>
        <w:t>del 30% dell’importo contrattuale all’emissione del rapporto intermedio di verifica del progetto esecutivo di II livello;</w:t>
      </w:r>
    </w:p>
    <w:p w14:paraId="75263D05" w14:textId="22D97825" w:rsidR="00390477" w:rsidRPr="00DE7C64" w:rsidRDefault="00390477" w:rsidP="00390477">
      <w:pPr>
        <w:pStyle w:val="Paragrafoelenco"/>
        <w:ind w:left="1560"/>
        <w:jc w:val="both"/>
        <w:rPr>
          <w:rFonts w:ascii="Verdana" w:eastAsia="Calibri" w:hAnsi="Verdana"/>
          <w:sz w:val="22"/>
          <w:szCs w:val="22"/>
        </w:rPr>
      </w:pPr>
      <w:r w:rsidRPr="00DE7C64">
        <w:rPr>
          <w:rFonts w:ascii="Verdana" w:eastAsia="Calibri" w:hAnsi="Verdana"/>
          <w:sz w:val="22"/>
          <w:szCs w:val="22"/>
        </w:rPr>
        <w:t xml:space="preserve">per un importo complessivo </w:t>
      </w:r>
      <w:r w:rsidR="00FC6EC0" w:rsidRPr="00DE7C64">
        <w:rPr>
          <w:rFonts w:ascii="Verdana" w:eastAsia="Calibri" w:hAnsi="Verdana"/>
          <w:sz w:val="22"/>
          <w:szCs w:val="22"/>
        </w:rPr>
        <w:t xml:space="preserve">al netto di I.V.A. </w:t>
      </w:r>
      <w:r w:rsidRPr="00DE7C64">
        <w:rPr>
          <w:rFonts w:ascii="Verdana" w:eastAsia="Calibri" w:hAnsi="Verdana"/>
          <w:sz w:val="22"/>
          <w:szCs w:val="22"/>
        </w:rPr>
        <w:t>di euro 169.231</w:t>
      </w:r>
      <w:r w:rsidR="00F7064B" w:rsidRPr="00DE7C64">
        <w:rPr>
          <w:rFonts w:ascii="Verdana" w:eastAsia="Calibri" w:hAnsi="Verdana"/>
          <w:sz w:val="22"/>
          <w:szCs w:val="22"/>
        </w:rPr>
        <w:t>,05</w:t>
      </w:r>
      <w:r w:rsidR="00FC6EC0" w:rsidRPr="00DE7C64">
        <w:rPr>
          <w:rFonts w:ascii="Verdana" w:eastAsia="Calibri" w:hAnsi="Verdana"/>
          <w:sz w:val="22"/>
          <w:szCs w:val="22"/>
        </w:rPr>
        <w:t xml:space="preserve">. L’importo di euro </w:t>
      </w:r>
      <w:r w:rsidR="00C22208" w:rsidRPr="00DE7C64">
        <w:rPr>
          <w:rFonts w:ascii="Verdana" w:eastAsia="Calibri" w:hAnsi="Verdana"/>
          <w:sz w:val="22"/>
          <w:szCs w:val="22"/>
        </w:rPr>
        <w:t>37.230,83 relativo ad I.V.A. del 22% dovrà essere versato direttamente all’Erario;</w:t>
      </w:r>
    </w:p>
    <w:p w14:paraId="4DC8DE99" w14:textId="3429806B" w:rsidR="00642B47" w:rsidRDefault="00642B47" w:rsidP="00873B59">
      <w:pPr>
        <w:pStyle w:val="Paragrafoelenco"/>
        <w:numPr>
          <w:ilvl w:val="0"/>
          <w:numId w:val="3"/>
        </w:numPr>
        <w:spacing w:before="200" w:after="200" w:line="276" w:lineRule="auto"/>
        <w:ind w:left="1112" w:hanging="403"/>
        <w:contextualSpacing w:val="0"/>
        <w:jc w:val="both"/>
        <w:rPr>
          <w:rFonts w:ascii="Verdana" w:eastAsia="Calibri" w:hAnsi="Verdana"/>
          <w:sz w:val="22"/>
          <w:szCs w:val="22"/>
        </w:rPr>
      </w:pPr>
      <w:r w:rsidRPr="00DE7C64">
        <w:rPr>
          <w:rFonts w:ascii="Verdana" w:eastAsia="Calibri" w:hAnsi="Verdana"/>
          <w:sz w:val="22"/>
          <w:szCs w:val="22"/>
        </w:rPr>
        <w:t>di dispo</w:t>
      </w:r>
      <w:r w:rsidR="00A23D97" w:rsidRPr="00DE7C64">
        <w:rPr>
          <w:rFonts w:ascii="Verdana" w:eastAsia="Calibri" w:hAnsi="Verdana"/>
          <w:sz w:val="22"/>
          <w:szCs w:val="22"/>
        </w:rPr>
        <w:t>rr</w:t>
      </w:r>
      <w:r w:rsidRPr="00DE7C64">
        <w:rPr>
          <w:rFonts w:ascii="Verdana" w:eastAsia="Calibri" w:hAnsi="Verdana"/>
          <w:sz w:val="22"/>
          <w:szCs w:val="22"/>
        </w:rPr>
        <w:t xml:space="preserve">e la pubblicazione </w:t>
      </w:r>
      <w:r w:rsidR="00A23D97" w:rsidRPr="00DE7C64">
        <w:rPr>
          <w:rFonts w:ascii="Verdana" w:eastAsia="Calibri" w:hAnsi="Verdana"/>
          <w:sz w:val="22"/>
          <w:szCs w:val="22"/>
        </w:rPr>
        <w:t>del presente provvedimento</w:t>
      </w:r>
      <w:r w:rsidR="00BC1B81" w:rsidRPr="00DE7C64">
        <w:rPr>
          <w:rFonts w:ascii="Verdana" w:eastAsia="Calibri" w:hAnsi="Verdana"/>
          <w:sz w:val="22"/>
          <w:szCs w:val="22"/>
        </w:rPr>
        <w:t xml:space="preserve"> </w:t>
      </w:r>
      <w:r w:rsidRPr="00DE7C64">
        <w:rPr>
          <w:rFonts w:ascii="Verdana" w:eastAsia="Calibri" w:hAnsi="Verdana"/>
          <w:sz w:val="22"/>
          <w:szCs w:val="22"/>
        </w:rPr>
        <w:t>nella sezione</w:t>
      </w:r>
      <w:r w:rsidRPr="00E722CE">
        <w:rPr>
          <w:rFonts w:ascii="Verdana" w:eastAsia="Calibri" w:hAnsi="Verdana"/>
          <w:sz w:val="22"/>
          <w:szCs w:val="22"/>
        </w:rPr>
        <w:t xml:space="preserve"> Amministrazione Trasparente del sito </w:t>
      </w:r>
      <w:r w:rsidR="00A23D97" w:rsidRPr="00E722CE">
        <w:rPr>
          <w:rFonts w:ascii="Verdana" w:eastAsia="Calibri" w:hAnsi="Verdana"/>
          <w:sz w:val="22"/>
          <w:szCs w:val="22"/>
        </w:rPr>
        <w:t>web del Commissario Straordinario</w:t>
      </w:r>
      <w:r w:rsidRPr="00E722CE">
        <w:rPr>
          <w:rFonts w:ascii="Verdana" w:eastAsia="Calibri" w:hAnsi="Verdana"/>
          <w:sz w:val="22"/>
          <w:szCs w:val="22"/>
        </w:rPr>
        <w:t>.</w:t>
      </w:r>
    </w:p>
    <w:p w14:paraId="04DAA524" w14:textId="77777777" w:rsidR="00917C88" w:rsidRDefault="00917C88" w:rsidP="00917C88">
      <w:pPr>
        <w:pStyle w:val="Paragrafoelenco"/>
        <w:spacing w:before="200" w:after="200" w:line="276" w:lineRule="auto"/>
        <w:ind w:left="1112"/>
        <w:contextualSpacing w:val="0"/>
        <w:jc w:val="both"/>
        <w:rPr>
          <w:rFonts w:ascii="Verdana" w:eastAsia="Calibri" w:hAnsi="Verdana"/>
          <w:sz w:val="22"/>
          <w:szCs w:val="22"/>
        </w:rPr>
      </w:pPr>
    </w:p>
    <w:p w14:paraId="2E107FDB" w14:textId="77777777" w:rsidR="00642B47" w:rsidRPr="00F92120" w:rsidRDefault="00642B47" w:rsidP="00642B47">
      <w:pPr>
        <w:spacing w:line="276" w:lineRule="auto"/>
        <w:jc w:val="center"/>
        <w:rPr>
          <w:rFonts w:ascii="Verdana" w:eastAsia="Calibri" w:hAnsi="Verdana"/>
          <w:bCs/>
          <w:sz w:val="22"/>
          <w:szCs w:val="22"/>
        </w:rPr>
      </w:pPr>
      <w:r w:rsidRPr="00761168">
        <w:rPr>
          <w:rFonts w:ascii="Verdana" w:eastAsia="Calibri" w:hAnsi="Verdana"/>
          <w:sz w:val="22"/>
          <w:szCs w:val="22"/>
        </w:rPr>
        <w:tab/>
      </w:r>
      <w:r w:rsidRPr="00761168">
        <w:rPr>
          <w:rFonts w:ascii="Verdana" w:eastAsia="Calibri" w:hAnsi="Verdana"/>
          <w:sz w:val="22"/>
          <w:szCs w:val="22"/>
        </w:rPr>
        <w:tab/>
      </w:r>
      <w:r w:rsidRPr="00761168">
        <w:rPr>
          <w:rFonts w:ascii="Verdana" w:eastAsia="Calibri" w:hAnsi="Verdana"/>
          <w:sz w:val="22"/>
          <w:szCs w:val="22"/>
        </w:rPr>
        <w:tab/>
      </w:r>
      <w:r w:rsidRPr="00761168">
        <w:rPr>
          <w:rFonts w:ascii="Verdana" w:eastAsia="Calibri" w:hAnsi="Verdana"/>
          <w:sz w:val="22"/>
          <w:szCs w:val="22"/>
        </w:rPr>
        <w:tab/>
      </w:r>
      <w:r w:rsidRPr="00761168">
        <w:rPr>
          <w:rFonts w:ascii="Verdana" w:eastAsia="Calibri" w:hAnsi="Verdana"/>
          <w:sz w:val="22"/>
          <w:szCs w:val="22"/>
        </w:rPr>
        <w:tab/>
      </w:r>
      <w:r w:rsidRPr="00761168">
        <w:rPr>
          <w:rFonts w:ascii="Verdana" w:eastAsia="Calibri" w:hAnsi="Verdana"/>
          <w:sz w:val="22"/>
          <w:szCs w:val="22"/>
        </w:rPr>
        <w:tab/>
      </w:r>
      <w:r w:rsidRPr="00761168">
        <w:rPr>
          <w:rFonts w:ascii="Verdana" w:eastAsia="Calibri" w:hAnsi="Verdana"/>
          <w:sz w:val="22"/>
          <w:szCs w:val="22"/>
        </w:rPr>
        <w:tab/>
      </w:r>
      <w:r w:rsidRPr="00761168">
        <w:rPr>
          <w:rFonts w:ascii="Verdana" w:eastAsia="Calibri" w:hAnsi="Verdana"/>
          <w:sz w:val="22"/>
          <w:szCs w:val="22"/>
        </w:rPr>
        <w:tab/>
      </w:r>
      <w:r w:rsidRPr="00761168">
        <w:rPr>
          <w:rFonts w:ascii="Verdana" w:eastAsia="Calibri" w:hAnsi="Verdana"/>
          <w:sz w:val="22"/>
          <w:szCs w:val="22"/>
        </w:rPr>
        <w:tab/>
      </w:r>
      <w:r w:rsidRPr="00F92120">
        <w:rPr>
          <w:rFonts w:ascii="Verdana" w:eastAsia="Calibri" w:hAnsi="Verdana"/>
          <w:bCs/>
          <w:sz w:val="22"/>
          <w:szCs w:val="22"/>
        </w:rPr>
        <w:t xml:space="preserve">Il </w:t>
      </w:r>
      <w:r w:rsidRPr="00101974">
        <w:rPr>
          <w:rFonts w:ascii="Verdana" w:eastAsia="Calibri" w:hAnsi="Verdana"/>
          <w:bCs/>
          <w:i/>
          <w:sz w:val="22"/>
          <w:szCs w:val="22"/>
        </w:rPr>
        <w:t>sub</w:t>
      </w:r>
      <w:r w:rsidRPr="00F92120">
        <w:rPr>
          <w:rFonts w:ascii="Verdana" w:eastAsia="Calibri" w:hAnsi="Verdana"/>
          <w:bCs/>
          <w:sz w:val="22"/>
          <w:szCs w:val="22"/>
        </w:rPr>
        <w:t>-commissario</w:t>
      </w:r>
    </w:p>
    <w:p w14:paraId="4A05BA17" w14:textId="0514BAF5" w:rsidR="00642B47" w:rsidRDefault="00642B47" w:rsidP="00642B47">
      <w:pPr>
        <w:spacing w:line="276" w:lineRule="auto"/>
        <w:jc w:val="center"/>
        <w:rPr>
          <w:rFonts w:ascii="Verdana" w:eastAsia="Calibri" w:hAnsi="Verdana"/>
          <w:bCs/>
          <w:sz w:val="22"/>
          <w:szCs w:val="22"/>
        </w:rPr>
      </w:pPr>
      <w:r w:rsidRPr="00F92120">
        <w:rPr>
          <w:rFonts w:ascii="Verdana" w:eastAsia="Calibri" w:hAnsi="Verdana"/>
          <w:bCs/>
          <w:sz w:val="22"/>
          <w:szCs w:val="22"/>
        </w:rPr>
        <w:t xml:space="preserve">    </w:t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 w:rsidRPr="00F92120">
        <w:rPr>
          <w:rFonts w:ascii="Verdana" w:eastAsia="Calibri" w:hAnsi="Verdana"/>
          <w:bCs/>
          <w:sz w:val="22"/>
          <w:szCs w:val="22"/>
        </w:rPr>
        <w:t>Piero Floreani</w:t>
      </w:r>
    </w:p>
    <w:p w14:paraId="1B74BE4F" w14:textId="143B0C4C" w:rsidR="00917C88" w:rsidRPr="00917C88" w:rsidRDefault="00917C88" w:rsidP="00642B47">
      <w:pPr>
        <w:spacing w:line="276" w:lineRule="auto"/>
        <w:jc w:val="center"/>
        <w:rPr>
          <w:rFonts w:ascii="Verdana" w:eastAsia="Calibri" w:hAnsi="Verdana"/>
          <w:bCs/>
          <w:i/>
          <w:sz w:val="20"/>
          <w:szCs w:val="20"/>
        </w:rPr>
      </w:pPr>
      <w:r>
        <w:rPr>
          <w:rFonts w:ascii="Verdana" w:eastAsia="Calibri" w:hAnsi="Verdana"/>
          <w:bCs/>
          <w:sz w:val="22"/>
          <w:szCs w:val="22"/>
        </w:rPr>
        <w:t xml:space="preserve">                                                                                  </w:t>
      </w:r>
    </w:p>
    <w:sectPr w:rsidR="00917C88" w:rsidRPr="00917C88" w:rsidSect="002772F6">
      <w:headerReference w:type="default" r:id="rId8"/>
      <w:footerReference w:type="default" r:id="rId9"/>
      <w:pgSz w:w="11900" w:h="16840"/>
      <w:pgMar w:top="2662" w:right="851" w:bottom="567" w:left="851" w:header="567" w:footer="72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BB4FDA" w14:textId="77777777" w:rsidR="00313AF7" w:rsidRDefault="00313AF7">
      <w:r>
        <w:separator/>
      </w:r>
    </w:p>
  </w:endnote>
  <w:endnote w:type="continuationSeparator" w:id="0">
    <w:p w14:paraId="14856E41" w14:textId="77777777" w:rsidR="00313AF7" w:rsidRDefault="00313A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">
    <w:panose1 w:val="02060409020205020404"/>
    <w:charset w:val="00"/>
    <w:family w:val="modern"/>
    <w:pitch w:val="fixed"/>
    <w:sig w:usb0="00000003" w:usb1="00000000" w:usb2="00000000" w:usb3="00000000" w:csb0="00000001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C126F2" w14:textId="77777777" w:rsidR="002772F6" w:rsidRDefault="00642B47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>
      <w:rPr>
        <w:rFonts w:ascii="Tahoma" w:hAnsi="Tahoma" w:cs="Tahoma"/>
        <w:noProof/>
        <w:color w:val="1F497D"/>
        <w:sz w:val="18"/>
        <w:lang w:eastAsia="it-IT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D1A5ED1" wp14:editId="47B43F68">
              <wp:simplePos x="0" y="0"/>
              <wp:positionH relativeFrom="column">
                <wp:posOffset>-117475</wp:posOffset>
              </wp:positionH>
              <wp:positionV relativeFrom="paragraph">
                <wp:posOffset>125730</wp:posOffset>
              </wp:positionV>
              <wp:extent cx="6719570" cy="17145"/>
              <wp:effectExtent l="6350" t="11430" r="8255" b="9525"/>
              <wp:wrapNone/>
              <wp:docPr id="6" name="Connettore 2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19570" cy="1714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D08CAE7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6" o:spid="_x0000_s1026" type="#_x0000_t32" style="position:absolute;margin-left:-9.25pt;margin-top:9.9pt;width:529.1pt;height:1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" strokecolor="red"/>
          </w:pict>
        </mc:Fallback>
      </mc:AlternateContent>
    </w:r>
  </w:p>
  <w:p w14:paraId="4EFFDE91" w14:textId="77777777" w:rsidR="002772F6" w:rsidRDefault="00642B47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 w:rsidRPr="00A04579">
      <w:rPr>
        <w:rFonts w:ascii="Bodoni MT" w:hAnsi="Bodoni MT"/>
        <w:noProof/>
        <w:sz w:val="18"/>
        <w:lang w:eastAsia="it-IT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68F15D8F" wp14:editId="0E9F1C8E">
              <wp:simplePos x="0" y="0"/>
              <wp:positionH relativeFrom="column">
                <wp:posOffset>-70485</wp:posOffset>
              </wp:positionH>
              <wp:positionV relativeFrom="paragraph">
                <wp:posOffset>60960</wp:posOffset>
              </wp:positionV>
              <wp:extent cx="1374140" cy="726440"/>
              <wp:effectExtent l="5715" t="13335" r="6985" b="10160"/>
              <wp:wrapNone/>
              <wp:docPr id="5" name="Rettangol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374140" cy="726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43F60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0BE4896E" w14:textId="77777777" w:rsidR="007378AF" w:rsidRDefault="00642B47">
                          <w:r w:rsidRPr="00022CA5">
                            <w:rPr>
                              <w:noProof/>
                              <w:lang w:eastAsia="it-IT"/>
                            </w:rPr>
                            <w:drawing>
                              <wp:inline distT="0" distB="0" distL="0" distR="0" wp14:anchorId="31579184" wp14:editId="07764175">
                                <wp:extent cx="1190625" cy="638175"/>
                                <wp:effectExtent l="0" t="0" r="9525" b="9525"/>
                                <wp:docPr id="4" name="Immagine 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190625" cy="6381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8F15D8F" id="Rettangolo 5" o:spid="_x0000_s1027" style="position:absolute;left:0;text-align:left;margin-left:-5.55pt;margin-top:4.8pt;width:108.2pt;height:57.2pt;z-index:25166438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" strokecolor="white" strokeweight="0">
              <v:shadow color="#243f60" opacity=".5" offset="1pt"/>
              <v:textbox style="mso-fit-shape-to-text:t">
                <w:txbxContent>
                  <w:p w14:paraId="0BE4896E" w14:textId="77777777" w:rsidR="007378AF" w:rsidRDefault="00642B47">
                    <w:r w:rsidRPr="00022CA5">
                      <w:rPr>
                        <w:noProof/>
                        <w:lang w:eastAsia="it-IT"/>
                      </w:rPr>
                      <w:drawing>
                        <wp:inline distT="0" distB="0" distL="0" distR="0" wp14:anchorId="31579184" wp14:editId="07764175">
                          <wp:extent cx="1190625" cy="638175"/>
                          <wp:effectExtent l="0" t="0" r="9525" b="9525"/>
                          <wp:docPr id="4" name="Immagine 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4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190625" cy="6381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</w:p>
  <w:p w14:paraId="490A338C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3360" behindDoc="0" locked="1" layoutInCell="1" allowOverlap="1" wp14:anchorId="091732C1" wp14:editId="5A02CE4F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3" name="Immagine 3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ISO 9001_col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2336" behindDoc="0" locked="1" layoutInCell="1" allowOverlap="1" wp14:anchorId="38B18F61" wp14:editId="0ED65E8C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2" name="Immagine 2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ISO 9001_col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Tahoma" w:hAnsi="Tahoma" w:cs="Tahoma"/>
        <w:color w:val="FF0000"/>
        <w:sz w:val="18"/>
      </w:rPr>
      <w:t>COMMISSARIO RICOSTRUZIONE GENOVA</w:t>
    </w:r>
  </w:p>
  <w:p w14:paraId="276857A7" w14:textId="2D9B3234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pacing w:val="-2"/>
        <w:sz w:val="18"/>
        <w:lang w:val="en-US"/>
      </w:rPr>
    </w:pPr>
    <w:r w:rsidRPr="00373236">
      <w:rPr>
        <w:rFonts w:ascii="Tahoma" w:hAnsi="Tahoma" w:cs="Tahoma"/>
        <w:color w:val="FF0000"/>
        <w:sz w:val="18"/>
      </w:rPr>
      <w:t xml:space="preserve">Via di Francia 3 - Matitone, 3° piano </w:t>
    </w:r>
    <w:r w:rsidR="0088306F">
      <w:rPr>
        <w:rFonts w:ascii="Tahoma" w:hAnsi="Tahoma" w:cs="Tahoma"/>
        <w:color w:val="FF0000"/>
        <w:sz w:val="18"/>
      </w:rPr>
      <w:t>-</w:t>
    </w:r>
    <w:r w:rsidRPr="00373236">
      <w:rPr>
        <w:rFonts w:ascii="Tahoma" w:hAnsi="Tahoma" w:cs="Tahoma"/>
        <w:color w:val="FF0000"/>
        <w:sz w:val="18"/>
      </w:rPr>
      <w:t xml:space="preserve"> 16149 Genova |</w:t>
    </w:r>
    <w:r w:rsidRPr="00F66762">
      <w:rPr>
        <w:rFonts w:ascii="Tahoma" w:hAnsi="Tahoma" w:cs="Tahoma"/>
        <w:color w:val="FF0000"/>
        <w:spacing w:val="-2"/>
        <w:sz w:val="18"/>
      </w:rPr>
      <w:t xml:space="preserve">tel. 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+39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010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5577107|</w:t>
    </w:r>
  </w:p>
  <w:p w14:paraId="68F77AAE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pacing w:val="-2"/>
        <w:sz w:val="18"/>
        <w:lang w:val="en-US"/>
      </w:rPr>
    </w:pPr>
    <w:r>
      <w:rPr>
        <w:rFonts w:ascii="Tahoma" w:hAnsi="Tahoma" w:cs="Tahoma"/>
        <w:color w:val="FF0000"/>
        <w:spacing w:val="-2"/>
        <w:sz w:val="18"/>
        <w:lang w:val="en-US"/>
      </w:rPr>
      <w:t xml:space="preserve">Mail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segreteria@commissario.ricostruzione.genova.it |</w:t>
    </w:r>
  </w:p>
  <w:p w14:paraId="792A5D51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>
      <w:rPr>
        <w:rFonts w:ascii="Tahoma" w:hAnsi="Tahoma" w:cs="Tahoma"/>
        <w:color w:val="FF0000"/>
        <w:sz w:val="18"/>
      </w:rPr>
      <w:t xml:space="preserve">PEC </w:t>
    </w:r>
    <w:r w:rsidRPr="00373236">
      <w:rPr>
        <w:rFonts w:ascii="Tahoma" w:hAnsi="Tahoma" w:cs="Tahoma"/>
        <w:color w:val="FF0000"/>
        <w:sz w:val="18"/>
      </w:rPr>
      <w:t>commissario.ricostruzione.genova@postecert.it</w:t>
    </w:r>
  </w:p>
  <w:p w14:paraId="694AF325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 w:rsidRPr="00373236">
      <w:rPr>
        <w:rFonts w:ascii="Tahoma" w:hAnsi="Tahoma" w:cs="Tahoma"/>
        <w:color w:val="FF0000"/>
        <w:sz w:val="18"/>
      </w:rPr>
      <w:t>C.F. 95208900100</w:t>
    </w:r>
  </w:p>
  <w:p w14:paraId="7B5EC30E" w14:textId="77777777" w:rsidR="00C36BBB" w:rsidRPr="008F1F25" w:rsidRDefault="00313AF7" w:rsidP="00A04579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B84BAC" w14:textId="77777777" w:rsidR="00313AF7" w:rsidRDefault="00313AF7">
      <w:r>
        <w:separator/>
      </w:r>
    </w:p>
  </w:footnote>
  <w:footnote w:type="continuationSeparator" w:id="0">
    <w:p w14:paraId="61B3B0A6" w14:textId="77777777" w:rsidR="00313AF7" w:rsidRDefault="00313A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88AFED" w14:textId="77777777" w:rsidR="0025505A" w:rsidRDefault="00642B47" w:rsidP="0025505A">
    <w:pPr>
      <w:rPr>
        <w:rFonts w:ascii="Courier" w:hAnsi="Courier"/>
        <w:noProof/>
      </w:rPr>
    </w:pPr>
    <w:r>
      <w:rPr>
        <w:rFonts w:ascii="Courier" w:hAnsi="Courier"/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0D6DD96" wp14:editId="2A3B0D09">
              <wp:simplePos x="0" y="0"/>
              <wp:positionH relativeFrom="column">
                <wp:posOffset>3775075</wp:posOffset>
              </wp:positionH>
              <wp:positionV relativeFrom="paragraph">
                <wp:posOffset>-56515</wp:posOffset>
              </wp:positionV>
              <wp:extent cx="3036570" cy="965835"/>
              <wp:effectExtent l="12700" t="10160" r="8255" b="5080"/>
              <wp:wrapNone/>
              <wp:docPr id="8" name="Casella di testo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36570" cy="9658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BB9DBB1" w14:textId="77777777" w:rsidR="006F3128" w:rsidRDefault="00313AF7" w:rsidP="00BB25B1">
                          <w:pPr>
                            <w:rPr>
                              <w:color w:val="1F497D"/>
                              <w:sz w:val="20"/>
                              <w:szCs w:val="20"/>
                            </w:rPr>
                          </w:pPr>
                        </w:p>
                        <w:p w14:paraId="142DF271" w14:textId="77777777" w:rsidR="00BB25B1" w:rsidRPr="00EB2A02" w:rsidRDefault="00642B47" w:rsidP="00BB25B1">
                          <w:pPr>
                            <w:rPr>
                              <w:sz w:val="20"/>
                              <w:szCs w:val="20"/>
                            </w:rPr>
                          </w:pPr>
                          <w:r w:rsidRPr="00EB2A02">
                            <w:rPr>
                              <w:sz w:val="20"/>
                              <w:szCs w:val="20"/>
                            </w:rPr>
                            <w:t>IL COMMISSARIO STRAORDINARIO</w:t>
                          </w:r>
                        </w:p>
                        <w:p w14:paraId="41BA840F" w14:textId="77777777" w:rsidR="00E30FAE" w:rsidRPr="00EB2A02" w:rsidRDefault="00642B47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 xml:space="preserve">PER LA RICOSTRUZIONE DEL </w:t>
                          </w:r>
                        </w:p>
                        <w:p w14:paraId="2B691755" w14:textId="77777777" w:rsidR="00BB25B1" w:rsidRPr="00EB2A02" w:rsidRDefault="00642B47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VIADOTTO POLCEVERA DELL’AUTOSTRADA A10</w:t>
                          </w:r>
                        </w:p>
                        <w:p w14:paraId="79B0D039" w14:textId="77777777" w:rsidR="00BB25B1" w:rsidRPr="00EB2A02" w:rsidRDefault="00642B47" w:rsidP="00BB25B1">
                          <w:pPr>
                            <w:rPr>
                              <w:rFonts w:ascii="Courier" w:hAnsi="Courier"/>
                              <w:noProof/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(D.P.C.M. 4 ottobre 2018)</w:t>
                          </w:r>
                        </w:p>
                        <w:p w14:paraId="0F310B54" w14:textId="77777777" w:rsidR="00BB25B1" w:rsidRDefault="00313AF7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0D6DD96" id="_x0000_t202" coordsize="21600,21600" o:spt="202" path="m,l,21600r21600,l21600,xe">
              <v:stroke joinstyle="miter"/>
              <v:path gradientshapeok="t" o:connecttype="rect"/>
            </v:shapetype>
            <v:shape id="Casella di testo 8" o:spid="_x0000_s1026" type="#_x0000_t202" style="position:absolute;margin-left:297.25pt;margin-top:-4.45pt;width:239.1pt;height:76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" strokecolor="white">
              <v:textbox>
                <w:txbxContent>
                  <w:p w14:paraId="2BB9DBB1" w14:textId="77777777" w:rsidR="006F3128" w:rsidRDefault="00313AF7" w:rsidP="00BB25B1">
                    <w:pPr>
                      <w:rPr>
                        <w:color w:val="1F497D"/>
                        <w:sz w:val="20"/>
                        <w:szCs w:val="20"/>
                      </w:rPr>
                    </w:pPr>
                  </w:p>
                  <w:p w14:paraId="142DF271" w14:textId="77777777" w:rsidR="00BB25B1" w:rsidRPr="00EB2A02" w:rsidRDefault="00642B47" w:rsidP="00BB25B1">
                    <w:pPr>
                      <w:rPr>
                        <w:sz w:val="20"/>
                        <w:szCs w:val="20"/>
                      </w:rPr>
                    </w:pPr>
                    <w:r w:rsidRPr="00EB2A02">
                      <w:rPr>
                        <w:sz w:val="20"/>
                        <w:szCs w:val="20"/>
                      </w:rPr>
                      <w:t>IL COMMISSARIO STRAORDINARIO</w:t>
                    </w:r>
                  </w:p>
                  <w:p w14:paraId="41BA840F" w14:textId="77777777" w:rsidR="00E30FAE" w:rsidRPr="00EB2A02" w:rsidRDefault="00642B47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 xml:space="preserve">PER LA RICOSTRUZIONE DEL </w:t>
                    </w:r>
                  </w:p>
                  <w:p w14:paraId="2B691755" w14:textId="77777777" w:rsidR="00BB25B1" w:rsidRPr="00EB2A02" w:rsidRDefault="00642B47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VIADOTTO POLCEVERA DELL’AUTOSTRADA A10</w:t>
                    </w:r>
                  </w:p>
                  <w:p w14:paraId="79B0D039" w14:textId="77777777" w:rsidR="00BB25B1" w:rsidRPr="00EB2A02" w:rsidRDefault="00642B47" w:rsidP="00BB25B1">
                    <w:pPr>
                      <w:rPr>
                        <w:rFonts w:ascii="Courier" w:hAnsi="Courier"/>
                        <w:noProof/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(D.P.C.M. 4 ottobre 2018)</w:t>
                    </w:r>
                  </w:p>
                  <w:p w14:paraId="0F310B54" w14:textId="77777777" w:rsidR="00BB25B1" w:rsidRDefault="00313AF7"/>
                </w:txbxContent>
              </v:textbox>
            </v:shape>
          </w:pict>
        </mc:Fallback>
      </mc:AlternateContent>
    </w:r>
    <w:r>
      <w:rPr>
        <w:rFonts w:ascii="Courier" w:hAnsi="Courier"/>
        <w:noProof/>
      </w:rPr>
      <w:t xml:space="preserve">            </w:t>
    </w:r>
    <w:r>
      <w:rPr>
        <w:rFonts w:ascii="Courier" w:hAnsi="Courier"/>
        <w:noProof/>
        <w:lang w:eastAsia="it-IT"/>
      </w:rPr>
      <w:drawing>
        <wp:inline distT="0" distB="0" distL="0" distR="0" wp14:anchorId="46EC81E1" wp14:editId="7A3F7E3C">
          <wp:extent cx="457200" cy="47625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2D1D91C" w14:textId="77777777" w:rsidR="0078768A" w:rsidRPr="0025505A" w:rsidRDefault="00642B47" w:rsidP="0025505A">
    <w:pPr>
      <w:rPr>
        <w:rFonts w:ascii="Courier" w:hAnsi="Courier"/>
        <w:noProof/>
        <w:sz w:val="22"/>
        <w:szCs w:val="22"/>
      </w:rPr>
    </w:pPr>
    <w:r w:rsidRPr="00DA3AF8">
      <w:rPr>
        <w:i/>
      </w:rPr>
      <w:t>PRESIDENZA DEL CONSIGLIO DEI MINISTRI</w:t>
    </w:r>
    <w:r>
      <w:rPr>
        <w:i/>
      </w:rPr>
      <w:tab/>
    </w:r>
    <w:r w:rsidRPr="0025505A">
      <w:rPr>
        <w:sz w:val="22"/>
        <w:szCs w:val="22"/>
      </w:rPr>
      <w:t xml:space="preserve"> </w:t>
    </w:r>
  </w:p>
  <w:p w14:paraId="0782E1FD" w14:textId="77777777" w:rsidR="0025505A" w:rsidRPr="0025505A" w:rsidRDefault="00642B47">
    <w:pPr>
      <w:pStyle w:val="Intestazione"/>
      <w:jc w:val="center"/>
      <w:rPr>
        <w:sz w:val="22"/>
        <w:szCs w:val="22"/>
      </w:rPr>
    </w:pPr>
    <w:r>
      <w:rPr>
        <w:noProof/>
        <w:sz w:val="22"/>
        <w:szCs w:val="22"/>
        <w:lang w:eastAsia="it-IT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0DABA68" wp14:editId="122E164E">
              <wp:simplePos x="0" y="0"/>
              <wp:positionH relativeFrom="column">
                <wp:posOffset>-273050</wp:posOffset>
              </wp:positionH>
              <wp:positionV relativeFrom="paragraph">
                <wp:posOffset>304800</wp:posOffset>
              </wp:positionV>
              <wp:extent cx="6875145" cy="0"/>
              <wp:effectExtent l="12700" t="9525" r="8255" b="9525"/>
              <wp:wrapNone/>
              <wp:docPr id="7" name="Connettore 2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7514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BEA357C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7" o:spid="_x0000_s1026" type="#_x0000_t32" style="position:absolute;margin-left:-21.5pt;margin-top:24pt;width:541.3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" strokecolor="red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0C6198"/>
    <w:multiLevelType w:val="hybridMultilevel"/>
    <w:tmpl w:val="A9E087C4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CC057D8"/>
    <w:multiLevelType w:val="hybridMultilevel"/>
    <w:tmpl w:val="660EC0E2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DBF07C5"/>
    <w:multiLevelType w:val="hybridMultilevel"/>
    <w:tmpl w:val="3BCC8DAA"/>
    <w:lvl w:ilvl="0" w:tplc="33362744">
      <w:start w:val="1"/>
      <w:numFmt w:val="decimal"/>
      <w:lvlText w:val="%1)"/>
      <w:lvlJc w:val="left"/>
      <w:pPr>
        <w:ind w:left="928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 w15:restartNumberingAfterBreak="0">
    <w:nsid w:val="26A07462"/>
    <w:multiLevelType w:val="hybridMultilevel"/>
    <w:tmpl w:val="2FD46432"/>
    <w:lvl w:ilvl="0" w:tplc="04100001">
      <w:start w:val="1"/>
      <w:numFmt w:val="bullet"/>
      <w:lvlText w:val=""/>
      <w:lvlJc w:val="left"/>
      <w:pPr>
        <w:ind w:left="183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94" w:hanging="360"/>
      </w:pPr>
      <w:rPr>
        <w:rFonts w:ascii="Wingdings" w:hAnsi="Wingdings" w:hint="default"/>
      </w:rPr>
    </w:lvl>
  </w:abstractNum>
  <w:abstractNum w:abstractNumId="4" w15:restartNumberingAfterBreak="0">
    <w:nsid w:val="281F767F"/>
    <w:multiLevelType w:val="hybridMultilevel"/>
    <w:tmpl w:val="AC224056"/>
    <w:lvl w:ilvl="0" w:tplc="641CFDD6">
      <w:numFmt w:val="bullet"/>
      <w:lvlText w:val="-"/>
      <w:lvlJc w:val="left"/>
      <w:pPr>
        <w:ind w:left="1117" w:hanging="408"/>
      </w:pPr>
      <w:rPr>
        <w:rFonts w:ascii="Verdana" w:eastAsia="Times New Roman" w:hAnsi="Verdana" w:cs="Tahoma" w:hint="default"/>
      </w:rPr>
    </w:lvl>
    <w:lvl w:ilvl="1" w:tplc="041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 w15:restartNumberingAfterBreak="0">
    <w:nsid w:val="29CB02EA"/>
    <w:multiLevelType w:val="hybridMultilevel"/>
    <w:tmpl w:val="5568DD34"/>
    <w:lvl w:ilvl="0" w:tplc="0410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6" w15:restartNumberingAfterBreak="0">
    <w:nsid w:val="53536D3E"/>
    <w:multiLevelType w:val="hybridMultilevel"/>
    <w:tmpl w:val="02469562"/>
    <w:lvl w:ilvl="0" w:tplc="04100001">
      <w:start w:val="1"/>
      <w:numFmt w:val="bullet"/>
      <w:lvlText w:val=""/>
      <w:lvlJc w:val="left"/>
      <w:pPr>
        <w:ind w:left="223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95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67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39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11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83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55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27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992" w:hanging="360"/>
      </w:pPr>
      <w:rPr>
        <w:rFonts w:ascii="Wingdings" w:hAnsi="Wingdings" w:hint="default"/>
      </w:rPr>
    </w:lvl>
  </w:abstractNum>
  <w:abstractNum w:abstractNumId="7" w15:restartNumberingAfterBreak="0">
    <w:nsid w:val="585908D8"/>
    <w:multiLevelType w:val="hybridMultilevel"/>
    <w:tmpl w:val="88B29CD0"/>
    <w:lvl w:ilvl="0" w:tplc="33362744">
      <w:start w:val="1"/>
      <w:numFmt w:val="decimal"/>
      <w:lvlText w:val="%1)"/>
      <w:lvlJc w:val="left"/>
      <w:pPr>
        <w:ind w:left="928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" w15:restartNumberingAfterBreak="0">
    <w:nsid w:val="599A3B0E"/>
    <w:multiLevelType w:val="hybridMultilevel"/>
    <w:tmpl w:val="AE207AAC"/>
    <w:lvl w:ilvl="0" w:tplc="04100001">
      <w:start w:val="1"/>
      <w:numFmt w:val="bullet"/>
      <w:lvlText w:val=""/>
      <w:lvlJc w:val="left"/>
      <w:pPr>
        <w:ind w:left="188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60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32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4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6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8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20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92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44" w:hanging="360"/>
      </w:pPr>
      <w:rPr>
        <w:rFonts w:ascii="Wingdings" w:hAnsi="Wingdings" w:hint="default"/>
      </w:rPr>
    </w:lvl>
  </w:abstractNum>
  <w:abstractNum w:abstractNumId="9" w15:restartNumberingAfterBreak="0">
    <w:nsid w:val="6FEC7A17"/>
    <w:multiLevelType w:val="hybridMultilevel"/>
    <w:tmpl w:val="A6582A3E"/>
    <w:lvl w:ilvl="0" w:tplc="26F2896E">
      <w:start w:val="1"/>
      <w:numFmt w:val="decimal"/>
      <w:lvlText w:val="%1)"/>
      <w:lvlJc w:val="left"/>
      <w:pPr>
        <w:ind w:left="1114" w:hanging="4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7"/>
  </w:num>
  <w:num w:numId="2">
    <w:abstractNumId w:val="2"/>
  </w:num>
  <w:num w:numId="3">
    <w:abstractNumId w:val="9"/>
  </w:num>
  <w:num w:numId="4">
    <w:abstractNumId w:val="3"/>
  </w:num>
  <w:num w:numId="5">
    <w:abstractNumId w:val="5"/>
  </w:num>
  <w:num w:numId="6">
    <w:abstractNumId w:val="0"/>
  </w:num>
  <w:num w:numId="7">
    <w:abstractNumId w:val="6"/>
  </w:num>
  <w:num w:numId="8">
    <w:abstractNumId w:val="1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2B47"/>
    <w:rsid w:val="00005176"/>
    <w:rsid w:val="0000568D"/>
    <w:rsid w:val="000170CA"/>
    <w:rsid w:val="00020CF7"/>
    <w:rsid w:val="00027727"/>
    <w:rsid w:val="00035774"/>
    <w:rsid w:val="00041A28"/>
    <w:rsid w:val="0008130F"/>
    <w:rsid w:val="000922A3"/>
    <w:rsid w:val="000B208B"/>
    <w:rsid w:val="000C3E64"/>
    <w:rsid w:val="000C5BEE"/>
    <w:rsid w:val="000C6820"/>
    <w:rsid w:val="000D270D"/>
    <w:rsid w:val="000E2E08"/>
    <w:rsid w:val="000E5B27"/>
    <w:rsid w:val="000E6D90"/>
    <w:rsid w:val="000F01A0"/>
    <w:rsid w:val="000F3607"/>
    <w:rsid w:val="000F3AAA"/>
    <w:rsid w:val="00113C5C"/>
    <w:rsid w:val="00122C87"/>
    <w:rsid w:val="0012681D"/>
    <w:rsid w:val="00134B82"/>
    <w:rsid w:val="0013737F"/>
    <w:rsid w:val="00176BFB"/>
    <w:rsid w:val="00181D1D"/>
    <w:rsid w:val="00185435"/>
    <w:rsid w:val="0018558E"/>
    <w:rsid w:val="00195106"/>
    <w:rsid w:val="001B5076"/>
    <w:rsid w:val="001B61B2"/>
    <w:rsid w:val="001D5490"/>
    <w:rsid w:val="001D68ED"/>
    <w:rsid w:val="001F0F53"/>
    <w:rsid w:val="001F2F8B"/>
    <w:rsid w:val="001F71A5"/>
    <w:rsid w:val="0020568F"/>
    <w:rsid w:val="00220BA1"/>
    <w:rsid w:val="00231A10"/>
    <w:rsid w:val="00250389"/>
    <w:rsid w:val="00253BAD"/>
    <w:rsid w:val="00254F49"/>
    <w:rsid w:val="002A3E1D"/>
    <w:rsid w:val="002A71F6"/>
    <w:rsid w:val="002B357B"/>
    <w:rsid w:val="002C5F2F"/>
    <w:rsid w:val="002D0F6A"/>
    <w:rsid w:val="002E0084"/>
    <w:rsid w:val="002E617D"/>
    <w:rsid w:val="003016C6"/>
    <w:rsid w:val="003113E3"/>
    <w:rsid w:val="00313AF7"/>
    <w:rsid w:val="003179A2"/>
    <w:rsid w:val="00327807"/>
    <w:rsid w:val="00331BF2"/>
    <w:rsid w:val="00334426"/>
    <w:rsid w:val="0036154D"/>
    <w:rsid w:val="0036474D"/>
    <w:rsid w:val="00367D10"/>
    <w:rsid w:val="00373770"/>
    <w:rsid w:val="00390477"/>
    <w:rsid w:val="003D4F26"/>
    <w:rsid w:val="003E55E8"/>
    <w:rsid w:val="00436CED"/>
    <w:rsid w:val="00437F99"/>
    <w:rsid w:val="00447060"/>
    <w:rsid w:val="004A6D97"/>
    <w:rsid w:val="004C01FB"/>
    <w:rsid w:val="004C15F1"/>
    <w:rsid w:val="004C31DD"/>
    <w:rsid w:val="004F2AE7"/>
    <w:rsid w:val="004F50B8"/>
    <w:rsid w:val="00501B3D"/>
    <w:rsid w:val="0051368D"/>
    <w:rsid w:val="00515FAD"/>
    <w:rsid w:val="005356D6"/>
    <w:rsid w:val="00543391"/>
    <w:rsid w:val="005552C9"/>
    <w:rsid w:val="00566102"/>
    <w:rsid w:val="005714F5"/>
    <w:rsid w:val="00572636"/>
    <w:rsid w:val="005736AE"/>
    <w:rsid w:val="00577619"/>
    <w:rsid w:val="005A79A8"/>
    <w:rsid w:val="005C3837"/>
    <w:rsid w:val="005C5A61"/>
    <w:rsid w:val="005F52D3"/>
    <w:rsid w:val="005F5F1D"/>
    <w:rsid w:val="0060296A"/>
    <w:rsid w:val="006148C0"/>
    <w:rsid w:val="00615CDA"/>
    <w:rsid w:val="00620037"/>
    <w:rsid w:val="0064272B"/>
    <w:rsid w:val="00642861"/>
    <w:rsid w:val="00642B47"/>
    <w:rsid w:val="006438D5"/>
    <w:rsid w:val="00656CA4"/>
    <w:rsid w:val="00695591"/>
    <w:rsid w:val="006A7414"/>
    <w:rsid w:val="006B04C6"/>
    <w:rsid w:val="006B4F91"/>
    <w:rsid w:val="006D6AC5"/>
    <w:rsid w:val="006E42BF"/>
    <w:rsid w:val="006F2CB6"/>
    <w:rsid w:val="007062BA"/>
    <w:rsid w:val="007118FF"/>
    <w:rsid w:val="00715EDA"/>
    <w:rsid w:val="00725F4A"/>
    <w:rsid w:val="00726EBC"/>
    <w:rsid w:val="00734F37"/>
    <w:rsid w:val="00735310"/>
    <w:rsid w:val="00754907"/>
    <w:rsid w:val="007562D0"/>
    <w:rsid w:val="00765F6B"/>
    <w:rsid w:val="00777F48"/>
    <w:rsid w:val="007872B9"/>
    <w:rsid w:val="00794BDA"/>
    <w:rsid w:val="007B12E5"/>
    <w:rsid w:val="007B427D"/>
    <w:rsid w:val="007C5044"/>
    <w:rsid w:val="007C69B0"/>
    <w:rsid w:val="007D3972"/>
    <w:rsid w:val="007D3BA4"/>
    <w:rsid w:val="007F03F8"/>
    <w:rsid w:val="007F3BAF"/>
    <w:rsid w:val="007F5566"/>
    <w:rsid w:val="008615B7"/>
    <w:rsid w:val="00862F76"/>
    <w:rsid w:val="00872BFC"/>
    <w:rsid w:val="00873B59"/>
    <w:rsid w:val="0088306F"/>
    <w:rsid w:val="00884785"/>
    <w:rsid w:val="00884790"/>
    <w:rsid w:val="00893D01"/>
    <w:rsid w:val="00895609"/>
    <w:rsid w:val="00896886"/>
    <w:rsid w:val="008B1668"/>
    <w:rsid w:val="008B5E15"/>
    <w:rsid w:val="008C4F96"/>
    <w:rsid w:val="008D7F6C"/>
    <w:rsid w:val="009005BC"/>
    <w:rsid w:val="00903E2F"/>
    <w:rsid w:val="00904C36"/>
    <w:rsid w:val="00906202"/>
    <w:rsid w:val="00917C88"/>
    <w:rsid w:val="00922AC8"/>
    <w:rsid w:val="00946B70"/>
    <w:rsid w:val="00963456"/>
    <w:rsid w:val="00973E82"/>
    <w:rsid w:val="00975A88"/>
    <w:rsid w:val="00977DCC"/>
    <w:rsid w:val="00980421"/>
    <w:rsid w:val="00980C9C"/>
    <w:rsid w:val="009A6421"/>
    <w:rsid w:val="009B2CFE"/>
    <w:rsid w:val="009C5D34"/>
    <w:rsid w:val="009D23D5"/>
    <w:rsid w:val="009E3ADB"/>
    <w:rsid w:val="009E4E23"/>
    <w:rsid w:val="00A23D97"/>
    <w:rsid w:val="00A33B94"/>
    <w:rsid w:val="00A34425"/>
    <w:rsid w:val="00A42994"/>
    <w:rsid w:val="00A51406"/>
    <w:rsid w:val="00A60AF7"/>
    <w:rsid w:val="00A62358"/>
    <w:rsid w:val="00A648E8"/>
    <w:rsid w:val="00A8000D"/>
    <w:rsid w:val="00A8311E"/>
    <w:rsid w:val="00A8685D"/>
    <w:rsid w:val="00A949A7"/>
    <w:rsid w:val="00A952E1"/>
    <w:rsid w:val="00AA003E"/>
    <w:rsid w:val="00AA7340"/>
    <w:rsid w:val="00AB20AF"/>
    <w:rsid w:val="00AB5412"/>
    <w:rsid w:val="00AD3AAA"/>
    <w:rsid w:val="00AD6D65"/>
    <w:rsid w:val="00AE0397"/>
    <w:rsid w:val="00AE72C9"/>
    <w:rsid w:val="00B26973"/>
    <w:rsid w:val="00B443F3"/>
    <w:rsid w:val="00B4592D"/>
    <w:rsid w:val="00B56397"/>
    <w:rsid w:val="00B70C40"/>
    <w:rsid w:val="00B728E8"/>
    <w:rsid w:val="00B8493D"/>
    <w:rsid w:val="00B85578"/>
    <w:rsid w:val="00BB23EB"/>
    <w:rsid w:val="00BC1B81"/>
    <w:rsid w:val="00BD3A24"/>
    <w:rsid w:val="00C22208"/>
    <w:rsid w:val="00C2571E"/>
    <w:rsid w:val="00C2722F"/>
    <w:rsid w:val="00C340DC"/>
    <w:rsid w:val="00C5248A"/>
    <w:rsid w:val="00C64528"/>
    <w:rsid w:val="00C67DFD"/>
    <w:rsid w:val="00C708EE"/>
    <w:rsid w:val="00C90A37"/>
    <w:rsid w:val="00C919FE"/>
    <w:rsid w:val="00C91ADD"/>
    <w:rsid w:val="00CA4BFD"/>
    <w:rsid w:val="00CC7FEF"/>
    <w:rsid w:val="00CD74DD"/>
    <w:rsid w:val="00CF45CD"/>
    <w:rsid w:val="00D0744F"/>
    <w:rsid w:val="00D15663"/>
    <w:rsid w:val="00D4065C"/>
    <w:rsid w:val="00D6535E"/>
    <w:rsid w:val="00D65638"/>
    <w:rsid w:val="00D74C2A"/>
    <w:rsid w:val="00D85F1E"/>
    <w:rsid w:val="00D87BA9"/>
    <w:rsid w:val="00DD74F0"/>
    <w:rsid w:val="00DE391A"/>
    <w:rsid w:val="00DE3BDC"/>
    <w:rsid w:val="00DE7C64"/>
    <w:rsid w:val="00DF3664"/>
    <w:rsid w:val="00DF51F7"/>
    <w:rsid w:val="00E153D5"/>
    <w:rsid w:val="00E2248E"/>
    <w:rsid w:val="00E47A66"/>
    <w:rsid w:val="00E722CE"/>
    <w:rsid w:val="00EA2469"/>
    <w:rsid w:val="00EF2B0B"/>
    <w:rsid w:val="00F22664"/>
    <w:rsid w:val="00F24889"/>
    <w:rsid w:val="00F33DB8"/>
    <w:rsid w:val="00F44E36"/>
    <w:rsid w:val="00F51968"/>
    <w:rsid w:val="00F555B4"/>
    <w:rsid w:val="00F7064B"/>
    <w:rsid w:val="00F82E39"/>
    <w:rsid w:val="00F86DAF"/>
    <w:rsid w:val="00FA1500"/>
    <w:rsid w:val="00FC6EC0"/>
    <w:rsid w:val="00FD153C"/>
    <w:rsid w:val="00FD2753"/>
    <w:rsid w:val="00FE15B8"/>
    <w:rsid w:val="00FF5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EB9EA70"/>
  <w15:chartTrackingRefBased/>
  <w15:docId w15:val="{E85E115D-C8B7-416D-948E-597D001B3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642B47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642B4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42B47"/>
    <w:rPr>
      <w:rFonts w:ascii="Cambria" w:eastAsia="Cambria" w:hAnsi="Cambria"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642B4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42B47"/>
    <w:rPr>
      <w:rFonts w:ascii="Cambria" w:eastAsia="Cambria" w:hAnsi="Cambria" w:cs="Times New Roman"/>
      <w:sz w:val="24"/>
      <w:szCs w:val="24"/>
    </w:rPr>
  </w:style>
  <w:style w:type="paragraph" w:styleId="Testonormale">
    <w:name w:val="Plain Text"/>
    <w:basedOn w:val="Normale"/>
    <w:link w:val="TestonormaleCarattere"/>
    <w:rsid w:val="00642B47"/>
    <w:rPr>
      <w:rFonts w:ascii="Courier New" w:hAnsi="Courier New"/>
      <w:sz w:val="20"/>
      <w:szCs w:val="20"/>
      <w:lang w:val="x-none"/>
    </w:rPr>
  </w:style>
  <w:style w:type="character" w:customStyle="1" w:styleId="TestonormaleCarattere">
    <w:name w:val="Testo normale Carattere"/>
    <w:basedOn w:val="Carpredefinitoparagrafo"/>
    <w:link w:val="Testonormale"/>
    <w:rsid w:val="00642B47"/>
    <w:rPr>
      <w:rFonts w:ascii="Courier New" w:eastAsia="Cambria" w:hAnsi="Courier New" w:cs="Times New Roman"/>
      <w:sz w:val="20"/>
      <w:szCs w:val="20"/>
      <w:lang w:val="x-none"/>
    </w:rPr>
  </w:style>
  <w:style w:type="paragraph" w:styleId="Paragrafoelenco">
    <w:name w:val="List Paragraph"/>
    <w:basedOn w:val="Normale"/>
    <w:uiPriority w:val="34"/>
    <w:qFormat/>
    <w:rsid w:val="00F24889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72BFC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72BFC"/>
    <w:rPr>
      <w:rFonts w:ascii="Segoe UI" w:eastAsia="Cambr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818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9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615B4B-1E82-46B7-99C9-3D93E9C3F3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209</TotalTime>
  <Pages>3</Pages>
  <Words>785</Words>
  <Characters>4480</Characters>
  <Application>Microsoft Office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Floreani Piero Carlo</dc:creator>
  <cp:keywords/>
  <dc:description/>
  <cp:lastModifiedBy>Maria Rosa Cosenza</cp:lastModifiedBy>
  <cp:revision>58</cp:revision>
  <cp:lastPrinted>2019-06-17T13:43:00Z</cp:lastPrinted>
  <dcterms:created xsi:type="dcterms:W3CDTF">2019-06-13T14:48:00Z</dcterms:created>
  <dcterms:modified xsi:type="dcterms:W3CDTF">2019-06-17T16:12:00Z</dcterms:modified>
</cp:coreProperties>
</file>