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1404" w14:textId="107842B1" w:rsidR="001867EA" w:rsidRPr="0064660C" w:rsidRDefault="001867EA" w:rsidP="001867EA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B80E09">
        <w:rPr>
          <w:rFonts w:ascii="Verdana" w:hAnsi="Verdana" w:cs="Tahoma"/>
          <w:b/>
        </w:rPr>
        <w:t>Prot. N.</w:t>
      </w:r>
      <w:r>
        <w:rPr>
          <w:rFonts w:ascii="Verdana" w:hAnsi="Verdana" w:cs="Tahoma"/>
          <w:b/>
        </w:rPr>
        <w:t xml:space="preserve"> DSC1/2019/</w:t>
      </w:r>
      <w:r w:rsidR="007042E1">
        <w:rPr>
          <w:rFonts w:ascii="Verdana" w:hAnsi="Verdana" w:cs="Tahoma"/>
          <w:b/>
        </w:rPr>
        <w:t>139</w:t>
      </w:r>
    </w:p>
    <w:p w14:paraId="38E4B8B7" w14:textId="28B67DB8" w:rsidR="001867EA" w:rsidRDefault="001867EA" w:rsidP="001867EA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B80E09">
        <w:rPr>
          <w:rFonts w:ascii="Verdana" w:hAnsi="Verdana" w:cs="Tahoma"/>
          <w:b/>
        </w:rPr>
        <w:t>Del</w:t>
      </w:r>
      <w:r>
        <w:rPr>
          <w:rFonts w:ascii="Verdana" w:hAnsi="Verdana" w:cs="Tahoma"/>
          <w:b/>
        </w:rPr>
        <w:t xml:space="preserve"> </w:t>
      </w:r>
      <w:r w:rsidR="00AE3FDA">
        <w:rPr>
          <w:rFonts w:ascii="Verdana" w:hAnsi="Verdana" w:cs="Tahoma"/>
          <w:b/>
        </w:rPr>
        <w:t>9/10/</w:t>
      </w:r>
      <w:bookmarkStart w:id="0" w:name="_GoBack"/>
      <w:bookmarkEnd w:id="0"/>
      <w:r>
        <w:rPr>
          <w:rFonts w:ascii="Verdana" w:hAnsi="Verdana" w:cs="Tahoma"/>
          <w:b/>
        </w:rPr>
        <w:t xml:space="preserve">2019       </w:t>
      </w:r>
    </w:p>
    <w:p w14:paraId="398F2776" w14:textId="77777777" w:rsidR="001867EA" w:rsidRDefault="001867EA" w:rsidP="001867EA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43E9B1AF" w14:textId="36E2FE93" w:rsidR="001867EA" w:rsidRPr="00ED1E8D" w:rsidRDefault="001867EA" w:rsidP="001867EA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DECRETO N.</w:t>
      </w:r>
      <w:r w:rsidR="007042E1">
        <w:rPr>
          <w:rFonts w:ascii="Verdana" w:hAnsi="Verdana"/>
          <w:sz w:val="24"/>
          <w:szCs w:val="24"/>
          <w:u w:val="single"/>
        </w:rPr>
        <w:t xml:space="preserve"> 15</w:t>
      </w:r>
    </w:p>
    <w:p w14:paraId="77525BEA" w14:textId="77777777" w:rsidR="001867EA" w:rsidRPr="00E34A6E" w:rsidRDefault="001867EA" w:rsidP="001867EA">
      <w:pPr>
        <w:pStyle w:val="Testonormale"/>
        <w:rPr>
          <w:rFonts w:ascii="Calibri" w:hAnsi="Calibri"/>
          <w:sz w:val="22"/>
          <w:szCs w:val="22"/>
        </w:rPr>
      </w:pPr>
    </w:p>
    <w:p w14:paraId="2D9D1BF1" w14:textId="5B0BB553" w:rsidR="001867EA" w:rsidRPr="00761168" w:rsidRDefault="001867EA" w:rsidP="001867EA">
      <w:pPr>
        <w:spacing w:after="200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>Oggetto:</w:t>
      </w:r>
      <w:r w:rsidRPr="00C73155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>Proroga della durata dell’occupazione temporanea relativa ad aree di proprietà di Ansaldo Energia S.p.A., disposta con i</w:t>
      </w:r>
      <w:r w:rsidR="00833B54">
        <w:rPr>
          <w:rFonts w:ascii="Verdana" w:eastAsia="Calibri" w:hAnsi="Verdana"/>
          <w:sz w:val="22"/>
          <w:szCs w:val="22"/>
        </w:rPr>
        <w:t>l</w:t>
      </w:r>
      <w:r>
        <w:rPr>
          <w:rFonts w:ascii="Verdana" w:eastAsia="Calibri" w:hAnsi="Verdana"/>
          <w:sz w:val="22"/>
          <w:szCs w:val="22"/>
        </w:rPr>
        <w:t xml:space="preserve"> decret</w:t>
      </w:r>
      <w:r w:rsidR="00833B54">
        <w:rPr>
          <w:rFonts w:ascii="Verdana" w:eastAsia="Calibri" w:hAnsi="Verdana"/>
          <w:sz w:val="22"/>
          <w:szCs w:val="22"/>
        </w:rPr>
        <w:t xml:space="preserve">o </w:t>
      </w:r>
      <w:r>
        <w:rPr>
          <w:rFonts w:ascii="Verdana" w:eastAsia="Calibri" w:hAnsi="Verdana"/>
          <w:sz w:val="22"/>
          <w:szCs w:val="22"/>
        </w:rPr>
        <w:t xml:space="preserve">n. 1 del 13 febbraio 2019, per l’esecuzione degli interventi di cui all’art. 1 del decreto-legge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 w:rsidR="00833B54" w:rsidRPr="00833B54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833B54">
        <w:rPr>
          <w:rFonts w:ascii="Verdana" w:eastAsia="Times New Roman" w:hAnsi="Verdana" w:cs="Tahoma"/>
          <w:bCs/>
          <w:sz w:val="22"/>
          <w:szCs w:val="22"/>
          <w:lang w:eastAsia="it-IT"/>
        </w:rPr>
        <w:t>- Cessazione degli effetti dell’occupazione delle aree oggetto del decreto n. 6 del 13 marzo 2019</w:t>
      </w:r>
    </w:p>
    <w:p w14:paraId="7F45B0CF" w14:textId="77777777" w:rsidR="001867EA" w:rsidRPr="00761168" w:rsidRDefault="001867EA" w:rsidP="001867EA">
      <w:pPr>
        <w:pStyle w:val="Testonormale"/>
        <w:spacing w:before="120" w:after="200" w:line="360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SUB-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2F9CE13F" w14:textId="77777777" w:rsidR="001867EA" w:rsidRPr="00761168" w:rsidRDefault="001867EA" w:rsidP="001867EA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307A0508" w14:textId="77777777" w:rsidR="001867EA" w:rsidRPr="00761168" w:rsidRDefault="001867EA" w:rsidP="001867EA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ministri ai </w:t>
      </w:r>
      <w:proofErr w:type="spellStart"/>
      <w:r w:rsidRPr="00761168">
        <w:rPr>
          <w:rFonts w:ascii="Verdana" w:eastAsia="Calibri" w:hAnsi="Verdana"/>
          <w:sz w:val="22"/>
          <w:szCs w:val="22"/>
        </w:rPr>
        <w:t>nn</w:t>
      </w:r>
      <w:proofErr w:type="spellEnd"/>
      <w:r w:rsidRPr="00761168">
        <w:rPr>
          <w:rFonts w:ascii="Verdana" w:eastAsia="Calibri" w:hAnsi="Verdana"/>
          <w:sz w:val="22"/>
          <w:szCs w:val="22"/>
        </w:rPr>
        <w:t xml:space="preserve">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541FC0E6" w14:textId="77777777" w:rsidR="001867EA" w:rsidRDefault="001867EA" w:rsidP="001867EA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- visto l’art. 1, quinto comma, del decreto-legge n. 109 del 2018, il quale, tra l’altro, prevede che, per le occupazioni d’urgenza e per le espropriazioni delle aree occorrenti per l’esecuzione degli interventi di cui al primo periodo – riguardanti la demolizione, la rimozione, lo smaltimento e il conferimento in discarica dei materiali di risulta, nonché per la progettazione, l’affidamento e la ricostruzione dell’infrastruttura e il ripristino del connesso sistema viario -, il Commissario straordinario, adottato il relativo decreto, provvede alla redazione dello stato di consistenza e del verbale di immissione in possesso dei suoli anche con la sola presenza di due rappresentanti della Regione o degli enti territoriali interessati, prescindendo da ogni altro adempimento;</w:t>
      </w:r>
    </w:p>
    <w:p w14:paraId="61380BD9" w14:textId="77777777" w:rsidR="001867EA" w:rsidRPr="00C73155" w:rsidRDefault="001867EA" w:rsidP="001867E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73155">
        <w:rPr>
          <w:rFonts w:ascii="Verdana" w:eastAsia="Times New Roman" w:hAnsi="Verdana" w:cs="Tahoma"/>
          <w:bCs/>
          <w:sz w:val="22"/>
          <w:szCs w:val="22"/>
          <w:lang w:eastAsia="it-IT"/>
        </w:rPr>
        <w:t>- vist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o il decreto del Presidente della Repubblica 8 giugno 2001, n. 327;</w:t>
      </w:r>
    </w:p>
    <w:p w14:paraId="3E2B6AEF" w14:textId="77777777" w:rsidR="001867EA" w:rsidRDefault="001867EA" w:rsidP="001867E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012DE6">
        <w:rPr>
          <w:rFonts w:ascii="Verdana" w:eastAsia="Times New Roman" w:hAnsi="Verdana" w:cs="Tahoma"/>
          <w:bCs/>
          <w:color w:val="FF0000"/>
          <w:sz w:val="22"/>
          <w:szCs w:val="22"/>
          <w:lang w:eastAsia="it-IT"/>
        </w:rPr>
        <w:lastRenderedPageBreak/>
        <w:t xml:space="preserve">-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visto il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decreto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Commissario straordinario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n. 1 del 13 novembre 2018, recante la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</w:t>
      </w:r>
      <w:r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ei Ministri al n. 3009 del 5 ottobre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2018), di sub-commissario di cui al comma 5 dell’articolo 1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22B22A45" w14:textId="77777777" w:rsidR="001867EA" w:rsidRDefault="001867EA" w:rsidP="001867E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considerato che i provvedimenti concernenti l’occupazione temporanea di aree</w:t>
      </w:r>
      <w:r w:rsidRPr="001D0F12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 xml:space="preserve">o impositivi di limitazioni all’esercizio del diritto di proprietà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ineriscono 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all’oggetto della delega conferita con il dec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reto di cui al punto precedente;</w:t>
      </w:r>
    </w:p>
    <w:p w14:paraId="280C4B92" w14:textId="77777777" w:rsidR="001867EA" w:rsidRDefault="001867EA" w:rsidP="001867EA">
      <w:pPr>
        <w:spacing w:after="200" w:line="276" w:lineRule="auto"/>
        <w:ind w:firstLine="708"/>
        <w:jc w:val="both"/>
        <w:outlineLvl w:val="0"/>
        <w:rPr>
          <w:rFonts w:ascii="Verdana" w:hAnsi="Verdana" w:cs="Verdana"/>
          <w:sz w:val="22"/>
          <w:szCs w:val="22"/>
        </w:rPr>
      </w:pPr>
      <w:r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>-visto il decreto n. 15 del 5 dicembre 2018, a mezzo del quale il Commissario straordinario ha proceduto</w:t>
      </w:r>
      <w:r w:rsidRPr="00C35B7F">
        <w:rPr>
          <w:rFonts w:ascii="Verdana" w:hAnsi="Verdana" w:cs="Verdana"/>
          <w:sz w:val="22"/>
          <w:szCs w:val="22"/>
        </w:rPr>
        <w:t xml:space="preserve"> all’individuazione e perimetrazione delle aree interessate alle attività corrispondenti alle distinzioni riportate nell’apposita cartografia allegata al</w:t>
      </w:r>
      <w:r>
        <w:rPr>
          <w:rFonts w:ascii="Verdana" w:hAnsi="Verdana" w:cs="Verdana"/>
          <w:sz w:val="22"/>
          <w:szCs w:val="22"/>
        </w:rPr>
        <w:t>lo stesso</w:t>
      </w:r>
      <w:r w:rsidRPr="00C35B7F">
        <w:rPr>
          <w:rFonts w:ascii="Verdana" w:hAnsi="Verdana" w:cs="Verdana"/>
          <w:sz w:val="22"/>
          <w:szCs w:val="22"/>
        </w:rPr>
        <w:t xml:space="preserve"> decreto</w:t>
      </w:r>
      <w:r>
        <w:rPr>
          <w:rFonts w:ascii="Verdana" w:hAnsi="Verdana" w:cs="Verdana"/>
          <w:sz w:val="22"/>
          <w:szCs w:val="22"/>
        </w:rPr>
        <w:t>;</w:t>
      </w:r>
    </w:p>
    <w:p w14:paraId="7ABBE3D9" w14:textId="77777777" w:rsidR="001867EA" w:rsidRDefault="001867EA" w:rsidP="001867EA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hAnsi="Verdana" w:cs="Verdana"/>
          <w:sz w:val="22"/>
          <w:szCs w:val="22"/>
        </w:rPr>
        <w:t xml:space="preserve">- vista la determinazione n. 2 del 15 gennaio 2019, con la quale è stata disposta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l’immissione nel possesso delle aree, comunque rientranti nella perimetrazione delle aree di intervento di cui al decreto n. 15 del 2018 – </w:t>
      </w:r>
      <w:r w:rsidRPr="00D33CD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sub specie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di aree interessate dall’adozione di provvedimenti ai sensi degli art. 1 e 4 </w:t>
      </w:r>
      <w:r w:rsidRPr="00D33CD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Calibri" w:hAnsi="Verdana"/>
          <w:sz w:val="22"/>
          <w:szCs w:val="22"/>
        </w:rPr>
        <w:t xml:space="preserve">del decreto-legge n. 109 del 2018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– di proprietà di Ansaldo Energia S.p.A. per le quali non si è ritenuto di procedere alla stipulazione di una cessione volontaria;</w:t>
      </w:r>
    </w:p>
    <w:p w14:paraId="1520E46F" w14:textId="77777777" w:rsidR="001867EA" w:rsidRDefault="001867EA" w:rsidP="001867EA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vista la determinazione modificativa n. 4 del 29 gennaio 2019;</w:t>
      </w:r>
    </w:p>
    <w:p w14:paraId="29E83FAE" w14:textId="323E197E" w:rsidR="001867EA" w:rsidRDefault="001867EA" w:rsidP="001867EA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il decreto n. 1 del 13 febbraio 2019, a mezzo del quale è stata disposta, tra l’altro, 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l’occupazione delle aree, interessate agli interventi di cui all’art. 1 del decreto-legge 28 settembre 2018, n. 109, convertito con legge 16 novembre 2018, n. 130, di proprietà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 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>Ansaldo Energia S.p.A., individuate e perimetrate secondo le indicazioni riportate nella cartografia allegata alla determinazione n. 4 del 29 gennaio 2019 ed oggetto del verbale di immissione nel possesso n. VRB/2019/</w:t>
      </w:r>
      <w:r w:rsidR="006978F7">
        <w:rPr>
          <w:rFonts w:ascii="Verdana" w:eastAsia="Times New Roman" w:hAnsi="Verdana" w:cs="Tahoma"/>
          <w:bCs/>
          <w:sz w:val="22"/>
          <w:szCs w:val="22"/>
          <w:lang w:eastAsia="it-IT"/>
        </w:rPr>
        <w:t>20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in data 3</w:t>
      </w:r>
      <w:r w:rsidR="006978F7">
        <w:rPr>
          <w:rFonts w:ascii="Verdana" w:eastAsia="Times New Roman" w:hAnsi="Verdana" w:cs="Tahoma"/>
          <w:bCs/>
          <w:sz w:val="22"/>
          <w:szCs w:val="22"/>
          <w:lang w:eastAsia="it-IT"/>
        </w:rPr>
        <w:t>1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gennaio 2019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 precisamente: mappale 1007, NCT di Genova, Sez. 3, Foglio 75, corrispondenti al Catasto Fabbricati, Sez. COR, Foglio 75, Part. 1007, </w:t>
      </w:r>
      <w:proofErr w:type="spellStart"/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>Cat</w:t>
      </w:r>
      <w:proofErr w:type="spellEnd"/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. D1, per superfici scoperte pari a mq. 4.546, nonché superfici coperte – relative ai fabbricati indicati nella cartografia, con i numeri 1, pari a mq. 109, nonché 2 e 3, pari a mq. 38, per la durata di mesi quattro a far tempo dalla data di 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notificazione del provvedimento, salva la possibilità di proroghe imposte dall’effettivo andamento del programma di esecuzione dei lavori di demolizione;</w:t>
      </w:r>
    </w:p>
    <w:p w14:paraId="4DDFC961" w14:textId="77777777" w:rsidR="001867EA" w:rsidRDefault="001867EA" w:rsidP="001867EA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il decreto n. 6 del 13 marzo 2019, a mezzo del quale è stata disposta 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l’occupazione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di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aree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ulteriori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interessate agli interventi di cui all’art. 1 del decreto-legge 28 settembre 2018, n. 109, </w:t>
      </w:r>
      <w:proofErr w:type="spellStart"/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>conv</w:t>
      </w:r>
      <w:proofErr w:type="spellEnd"/>
      <w:r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di proprietà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 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>Ansaldo Energia S.p.A., individuate e perimetrate secondo le indicazioni riportate nella cartografia allegata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e precisamente: Catasto Terreni di Genova, Sezione C, Foglio 75, Mappale 1007, qualità e ubicazione: Ente Urbano, corrispondenza al Catasto Fabbricati, Sez. COR, Foglio 75, Mappale 1007, </w:t>
      </w:r>
      <w:proofErr w:type="spellStart"/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>Cat</w:t>
      </w:r>
      <w:proofErr w:type="spellEnd"/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. D/1, Rendita Catastale € 438.918,00; per superfici coperte pari a mq. 276 e scoperte pari a </w:t>
      </w:r>
      <w:proofErr w:type="spellStart"/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>c.a</w:t>
      </w:r>
      <w:proofErr w:type="spellEnd"/>
      <w:r w:rsidRPr="007813A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mq. 950, per la durata di mesi quattro a far tempo dalla data di immissione nel possesso, salva la possibilità di proroghe imposte dall’effettivo andamento del programma di esecuzione dei lavori di demolizione;</w:t>
      </w:r>
    </w:p>
    <w:p w14:paraId="1D3D7FE8" w14:textId="7E3BC15E" w:rsidR="001867EA" w:rsidRDefault="001867EA" w:rsidP="001867EA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visto il verbale d’immissione nel possesso n. VRB.2019.55 in data 14 marzo 2019;</w:t>
      </w:r>
    </w:p>
    <w:p w14:paraId="5576227E" w14:textId="272BD94B" w:rsidR="00D9114A" w:rsidRDefault="00D9114A" w:rsidP="001867EA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visto il decreto n. 10 del 13 giugno 2019, a mezzo </w:t>
      </w:r>
      <w:r w:rsidR="00835DB8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el quale è stata disposta la proroga del termine di </w:t>
      </w:r>
      <w:r w:rsidR="00835DB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scadenza delle occupazioni temporanee di cui ai decreti </w:t>
      </w:r>
      <w:proofErr w:type="spellStart"/>
      <w:r w:rsidR="00835DB8">
        <w:rPr>
          <w:rFonts w:ascii="Verdana" w:eastAsia="Times New Roman" w:hAnsi="Verdana" w:cs="Tahoma"/>
          <w:bCs/>
          <w:sz w:val="22"/>
          <w:szCs w:val="22"/>
          <w:lang w:eastAsia="it-IT"/>
        </w:rPr>
        <w:t>nn</w:t>
      </w:r>
      <w:proofErr w:type="spellEnd"/>
      <w:r w:rsidR="00835DB8">
        <w:rPr>
          <w:rFonts w:ascii="Verdana" w:eastAsia="Times New Roman" w:hAnsi="Verdana" w:cs="Tahoma"/>
          <w:bCs/>
          <w:sz w:val="22"/>
          <w:szCs w:val="22"/>
          <w:lang w:eastAsia="it-IT"/>
        </w:rPr>
        <w:t>. 1 e 6 sopra richiamati;</w:t>
      </w:r>
    </w:p>
    <w:p w14:paraId="5B60AFCF" w14:textId="36A99AF9" w:rsidR="001867EA" w:rsidRDefault="001867EA" w:rsidP="001867EA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in data 17 ottobre 2019 scadrà il termine dell’occupazione di aree previsto dal decreto n. 1 del 13 febbraio 2019,</w:t>
      </w:r>
      <w:r w:rsidR="00790EC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già prorogato una prima volta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4EACC3F0" w14:textId="5944213C" w:rsidR="00924965" w:rsidRDefault="0061308F" w:rsidP="001867E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vista la nota in data </w:t>
      </w:r>
      <w:r w:rsidR="00833B54">
        <w:rPr>
          <w:rFonts w:ascii="Verdana" w:eastAsia="Times New Roman" w:hAnsi="Verdana" w:cs="Tahoma"/>
          <w:bCs/>
          <w:sz w:val="22"/>
          <w:szCs w:val="22"/>
          <w:lang w:eastAsia="it-IT"/>
        </w:rPr>
        <w:t>1° ottobre 2019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con la quale Ansaldo Energia S.p.A. </w:t>
      </w:r>
      <w:r w:rsidR="00027A8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ha chiesto </w:t>
      </w:r>
      <w:r w:rsidR="00833B54">
        <w:rPr>
          <w:rFonts w:ascii="Verdana" w:eastAsia="Times New Roman" w:hAnsi="Verdana" w:cs="Tahoma"/>
          <w:bCs/>
          <w:sz w:val="22"/>
          <w:szCs w:val="22"/>
          <w:lang w:eastAsia="it-IT"/>
        </w:rPr>
        <w:t>la sospensione dell’occupazione</w:t>
      </w:r>
      <w:r w:rsidR="00924965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delle aree oggetto del provvedimento di occupazione temporanea n. 6 del</w:t>
      </w:r>
      <w:r w:rsidR="00833B54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13 marzo 2019;</w:t>
      </w:r>
    </w:p>
    <w:p w14:paraId="274591CF" w14:textId="09A244E9" w:rsidR="001867EA" w:rsidRDefault="001867EA" w:rsidP="001867E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considerato che il tempo di definitiva esecuzione dei lavori di </w:t>
      </w:r>
      <w:r w:rsidR="008F71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completamento della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demolizione dal lato di ponente</w:t>
      </w:r>
      <w:r w:rsidR="005E467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-</w:t>
      </w:r>
      <w:r w:rsidR="00490FD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anche con riferimento allo stoccaggio dei materiali</w:t>
      </w:r>
      <w:r w:rsidR="00D4040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ed alle necessità </w:t>
      </w:r>
      <w:r w:rsidR="005E467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 far luogo </w:t>
      </w:r>
      <w:r w:rsidR="00D40402">
        <w:rPr>
          <w:rFonts w:ascii="Verdana" w:eastAsia="Times New Roman" w:hAnsi="Verdana" w:cs="Tahoma"/>
          <w:bCs/>
          <w:sz w:val="22"/>
          <w:szCs w:val="22"/>
          <w:lang w:eastAsia="it-IT"/>
        </w:rPr>
        <w:t>al</w:t>
      </w:r>
      <w:r w:rsidR="005E2FFE">
        <w:rPr>
          <w:rFonts w:ascii="Verdana" w:eastAsia="Times New Roman" w:hAnsi="Verdana" w:cs="Tahoma"/>
          <w:bCs/>
          <w:sz w:val="22"/>
          <w:szCs w:val="22"/>
          <w:lang w:eastAsia="it-IT"/>
        </w:rPr>
        <w:t>le operazioni di ripristino collegate ai provvedimenti di occupazione temporanea</w:t>
      </w:r>
      <w:r w:rsidR="005E467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-</w:t>
      </w:r>
      <w:r w:rsidR="008F711D" w:rsidRPr="008F71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8F711D">
        <w:rPr>
          <w:rFonts w:ascii="Verdana" w:eastAsia="Times New Roman" w:hAnsi="Verdana" w:cs="Tahoma"/>
          <w:bCs/>
          <w:sz w:val="22"/>
          <w:szCs w:val="22"/>
          <w:lang w:eastAsia="it-IT"/>
        </w:rPr>
        <w:t>e di ricostruzione dell’infrastruttura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interferenti con le aree di proprietà di </w:t>
      </w:r>
      <w:r w:rsidRPr="00947D29">
        <w:rPr>
          <w:rFonts w:ascii="Verdana" w:eastAsia="Times New Roman" w:hAnsi="Verdana" w:cs="Tahoma"/>
          <w:bCs/>
          <w:sz w:val="22"/>
          <w:szCs w:val="22"/>
          <w:lang w:eastAsia="it-IT"/>
        </w:rPr>
        <w:t>Ansaldo Energia S.p.A.,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sulla base del cronoprogramma attua</w:t>
      </w:r>
      <w:r w:rsidR="00790ECF">
        <w:rPr>
          <w:rFonts w:ascii="Verdana" w:eastAsia="Times New Roman" w:hAnsi="Verdana" w:cs="Tahoma"/>
          <w:bCs/>
          <w:sz w:val="22"/>
          <w:szCs w:val="22"/>
          <w:lang w:eastAsia="it-IT"/>
        </w:rPr>
        <w:t>le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è stimato in mesi sei dalla data di scadenza del termine già fissato con il decreto n. 1 del 13 febbraio 2019 e prorogato una prima volta con il decreto n. 10 del 13 giugno 2019 (17 ottobre 2019);</w:t>
      </w:r>
    </w:p>
    <w:p w14:paraId="32F78479" w14:textId="75B5EB91" w:rsidR="001867EA" w:rsidRDefault="001867EA" w:rsidP="001867E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considerato che, conseguentemente, si rende necessario disporre la proroga dell’occupazione delle aree </w:t>
      </w:r>
      <w:r w:rsidR="00A66F2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 cui al decreto n. 1 del </w:t>
      </w:r>
      <w:r w:rsidR="00F159A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13 febbraio 2019,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già disposta con i</w:t>
      </w:r>
      <w:r w:rsidR="00F159AF">
        <w:rPr>
          <w:rFonts w:ascii="Verdana" w:eastAsia="Times New Roman" w:hAnsi="Verdana" w:cs="Tahoma"/>
          <w:bCs/>
          <w:sz w:val="22"/>
          <w:szCs w:val="22"/>
          <w:lang w:eastAsia="it-IT"/>
        </w:rPr>
        <w:t>l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decret</w:t>
      </w:r>
      <w:r w:rsidR="00F159AF">
        <w:rPr>
          <w:rFonts w:ascii="Verdana" w:eastAsia="Times New Roman" w:hAnsi="Verdana" w:cs="Tahoma"/>
          <w:bCs/>
          <w:sz w:val="22"/>
          <w:szCs w:val="22"/>
          <w:lang w:eastAsia="it-IT"/>
        </w:rPr>
        <w:t>o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F159A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n. 10 del 13 giugno 2019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sopra richiamat</w:t>
      </w:r>
      <w:r w:rsidR="00F159A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 la fissazione di un nuovo termine di scadenza degli effetti</w:t>
      </w:r>
      <w:r w:rsidR="00833B54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86A20FB" w14:textId="375DDAC8" w:rsidR="00A82B87" w:rsidRDefault="00A82B87" w:rsidP="001867E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 xml:space="preserve">- considerato che si rende necessario, invece, disporre la cessazione degli effetti del provvedimento di occupazione delle aree </w:t>
      </w:r>
      <w:r w:rsidR="0015078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n. 6 del </w:t>
      </w:r>
      <w:r w:rsidR="00833B54">
        <w:rPr>
          <w:rFonts w:ascii="Verdana" w:eastAsia="Times New Roman" w:hAnsi="Verdana" w:cs="Tahoma"/>
          <w:bCs/>
          <w:sz w:val="22"/>
          <w:szCs w:val="22"/>
          <w:lang w:eastAsia="it-IT"/>
        </w:rPr>
        <w:t>13 marzo 2019,</w:t>
      </w:r>
    </w:p>
    <w:p w14:paraId="5CA1DA5D" w14:textId="77777777" w:rsidR="001867EA" w:rsidRPr="00761168" w:rsidRDefault="001867EA" w:rsidP="001867E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DISPONE</w:t>
      </w:r>
    </w:p>
    <w:p w14:paraId="48431BC5" w14:textId="66D0775A" w:rsidR="001867EA" w:rsidRPr="00833B54" w:rsidRDefault="001867EA" w:rsidP="001867EA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l’occupazione</w:t>
      </w:r>
      <w:r w:rsidRPr="00947D29">
        <w:rPr>
          <w:rFonts w:ascii="Verdana" w:eastAsia="Calibri" w:hAnsi="Verdana"/>
          <w:sz w:val="22"/>
          <w:szCs w:val="22"/>
        </w:rPr>
        <w:t xml:space="preserve"> delle </w:t>
      </w:r>
      <w:r w:rsidRPr="00947D29">
        <w:rPr>
          <w:rFonts w:ascii="Verdana" w:hAnsi="Verdana" w:cs="Verdana"/>
          <w:sz w:val="22"/>
          <w:szCs w:val="22"/>
        </w:rPr>
        <w:t>aree</w:t>
      </w:r>
      <w:r>
        <w:rPr>
          <w:rFonts w:ascii="Verdana" w:hAnsi="Verdana" w:cs="Verdana"/>
          <w:sz w:val="22"/>
          <w:szCs w:val="22"/>
        </w:rPr>
        <w:t>,</w:t>
      </w:r>
      <w:r w:rsidRPr="00947D29">
        <w:rPr>
          <w:rFonts w:ascii="Verdana" w:hAnsi="Verdana" w:cs="Verdana"/>
          <w:sz w:val="22"/>
          <w:szCs w:val="22"/>
        </w:rPr>
        <w:t xml:space="preserve"> interessate agli </w:t>
      </w:r>
      <w:r w:rsidRPr="00947D29">
        <w:rPr>
          <w:rFonts w:ascii="Verdana" w:eastAsia="Calibri" w:hAnsi="Verdana"/>
          <w:sz w:val="22"/>
          <w:szCs w:val="22"/>
        </w:rPr>
        <w:t xml:space="preserve">interventi di cui all’art. 1 del decreto-legge </w:t>
      </w:r>
      <w:r w:rsidRPr="00947D29">
        <w:rPr>
          <w:rFonts w:ascii="Verdana" w:eastAsia="Times New Roman" w:hAnsi="Verdana" w:cs="Tahoma"/>
          <w:bCs/>
          <w:sz w:val="22"/>
          <w:szCs w:val="22"/>
          <w:lang w:eastAsia="it-IT"/>
        </w:rPr>
        <w:t>28 settembre 2018, n. 109, convertito con legge 16 novembre 2018, n. 130, di proprietà Ansaldo Energia S.p.A.,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oggetto de</w:t>
      </w:r>
      <w:r w:rsidR="00833B54">
        <w:rPr>
          <w:rFonts w:ascii="Verdana" w:eastAsia="Times New Roman" w:hAnsi="Verdana" w:cs="Tahoma"/>
          <w:bCs/>
          <w:sz w:val="22"/>
          <w:szCs w:val="22"/>
          <w:lang w:eastAsia="it-IT"/>
        </w:rPr>
        <w:t>l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decret</w:t>
      </w:r>
      <w:r w:rsidR="00833B54">
        <w:rPr>
          <w:rFonts w:ascii="Verdana" w:eastAsia="Times New Roman" w:hAnsi="Verdana" w:cs="Tahoma"/>
          <w:bCs/>
          <w:sz w:val="22"/>
          <w:szCs w:val="22"/>
          <w:lang w:eastAsia="it-IT"/>
        </w:rPr>
        <w:t>o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della Struttura commissariale n. 1 del 13 febbraio 2019 è prorogata di mesi sei dal 17 ottobre 2019, data di scadenza del termine già fissato con il decreto n. 1 del 13 febbraio 2019 e prorogato con decreto n. 10 del 13 giugno 2019;</w:t>
      </w:r>
    </w:p>
    <w:p w14:paraId="39EA36EF" w14:textId="0AD54F7F" w:rsidR="00833B54" w:rsidRPr="009A217B" w:rsidRDefault="00833B54" w:rsidP="001867EA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la cessazione degli effetti dell’occupazione delle aree oggetto del decreto n. 6 del 13 marzo 2019;</w:t>
      </w:r>
    </w:p>
    <w:p w14:paraId="2E90B098" w14:textId="21E9F399" w:rsidR="001867EA" w:rsidRDefault="001867EA" w:rsidP="001867EA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bookmarkStart w:id="1" w:name="_Hlk534797717"/>
      <w:r w:rsidRPr="00947D29">
        <w:rPr>
          <w:rFonts w:ascii="Verdana" w:eastAsia="Calibri" w:hAnsi="Verdana"/>
          <w:sz w:val="22"/>
          <w:szCs w:val="22"/>
        </w:rPr>
        <w:t xml:space="preserve">delega al compimento delle operazioni necessarie </w:t>
      </w:r>
      <w:r w:rsidR="00833B54">
        <w:rPr>
          <w:rFonts w:ascii="Verdana" w:eastAsia="Calibri" w:hAnsi="Verdana"/>
          <w:sz w:val="22"/>
          <w:szCs w:val="22"/>
        </w:rPr>
        <w:t xml:space="preserve">per </w:t>
      </w:r>
      <w:r>
        <w:rPr>
          <w:rFonts w:ascii="Verdana" w:eastAsia="Calibri" w:hAnsi="Verdana"/>
          <w:sz w:val="22"/>
          <w:szCs w:val="22"/>
        </w:rPr>
        <w:t>la comunicazione</w:t>
      </w:r>
      <w:r w:rsidRPr="00914786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>del decreto</w:t>
      </w:r>
      <w:r w:rsidR="00833B54">
        <w:rPr>
          <w:rFonts w:ascii="Verdana" w:eastAsia="Calibri" w:hAnsi="Verdana"/>
          <w:sz w:val="22"/>
          <w:szCs w:val="22"/>
        </w:rPr>
        <w:t xml:space="preserve"> e per la riconsegna delle aree di cui al decreto n. 6 del 13 marzo 2019</w:t>
      </w:r>
      <w:r>
        <w:rPr>
          <w:rFonts w:ascii="Verdana" w:eastAsia="Calibri" w:hAnsi="Verdana"/>
          <w:sz w:val="22"/>
          <w:szCs w:val="22"/>
        </w:rPr>
        <w:t xml:space="preserve"> </w:t>
      </w:r>
      <w:r w:rsidRPr="00947D29">
        <w:rPr>
          <w:rFonts w:ascii="Verdana" w:eastAsia="Calibri" w:hAnsi="Verdana"/>
          <w:sz w:val="22"/>
          <w:szCs w:val="22"/>
        </w:rPr>
        <w:t>il geom. Paolo Arvigo, funzionario tecnico di questa Struttura commissariale;</w:t>
      </w:r>
    </w:p>
    <w:bookmarkEnd w:id="1"/>
    <w:p w14:paraId="7FD38CB5" w14:textId="77777777" w:rsidR="001867EA" w:rsidRPr="00F92120" w:rsidRDefault="001867EA" w:rsidP="001867EA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 xml:space="preserve">Il </w:t>
      </w:r>
      <w:r w:rsidRPr="00101974">
        <w:rPr>
          <w:rFonts w:ascii="Verdana" w:eastAsia="Calibri" w:hAnsi="Verdana"/>
          <w:bCs/>
          <w:i/>
          <w:sz w:val="22"/>
          <w:szCs w:val="22"/>
        </w:rPr>
        <w:t>sub</w:t>
      </w:r>
      <w:r w:rsidRPr="00F92120">
        <w:rPr>
          <w:rFonts w:ascii="Verdana" w:eastAsia="Calibri" w:hAnsi="Verdana"/>
          <w:bCs/>
          <w:sz w:val="22"/>
          <w:szCs w:val="22"/>
        </w:rPr>
        <w:t>-commissario</w:t>
      </w:r>
    </w:p>
    <w:p w14:paraId="71CA059F" w14:textId="77777777" w:rsidR="001867EA" w:rsidRPr="00F92120" w:rsidRDefault="001867EA" w:rsidP="001867EA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F92120">
        <w:rPr>
          <w:rFonts w:ascii="Verdana" w:eastAsia="Calibri" w:hAnsi="Verdana"/>
          <w:bCs/>
          <w:sz w:val="22"/>
          <w:szCs w:val="22"/>
        </w:rPr>
        <w:t xml:space="preserve">    </w:t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>Piero Floreani</w:t>
      </w:r>
    </w:p>
    <w:sectPr w:rsidR="001867EA" w:rsidRPr="00F92120" w:rsidSect="002772F6">
      <w:headerReference w:type="default" r:id="rId11"/>
      <w:footerReference w:type="default" r:id="rId12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3F24" w14:textId="77777777" w:rsidR="003C32A6" w:rsidRDefault="003C32A6">
      <w:r>
        <w:separator/>
      </w:r>
    </w:p>
  </w:endnote>
  <w:endnote w:type="continuationSeparator" w:id="0">
    <w:p w14:paraId="3B04F475" w14:textId="77777777" w:rsidR="003C32A6" w:rsidRDefault="003C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1CD" w14:textId="77777777" w:rsidR="002772F6" w:rsidRDefault="00BF2C92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5B751" wp14:editId="4AD68334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D60D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" strokecolor="red"/>
          </w:pict>
        </mc:Fallback>
      </mc:AlternateContent>
    </w:r>
  </w:p>
  <w:p w14:paraId="1CEE6E69" w14:textId="77777777" w:rsidR="002772F6" w:rsidRDefault="00BF2C92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74477F" wp14:editId="61E7924D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E6B99FC" w14:textId="77777777" w:rsidR="007378AF" w:rsidRDefault="00BF2C92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EC14AE8" wp14:editId="5863B32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4477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3E6B99FC" w14:textId="77777777" w:rsidR="007378AF" w:rsidRDefault="00BF2C92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7EC14AE8" wp14:editId="5863B32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20E6C11" w14:textId="77777777" w:rsidR="00A04579" w:rsidRPr="00373236" w:rsidRDefault="00BF2C92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BE47289" wp14:editId="560AAE16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72C5644C" wp14:editId="19A59D71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7E548B4F" w14:textId="77777777" w:rsidR="00A04579" w:rsidRPr="00373236" w:rsidRDefault="00BF2C92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</w:t>
    </w:r>
    <w:proofErr w:type="gramStart"/>
    <w:r w:rsidRPr="00373236">
      <w:rPr>
        <w:rFonts w:ascii="Tahoma" w:hAnsi="Tahoma" w:cs="Tahoma"/>
        <w:color w:val="FF0000"/>
        <w:sz w:val="18"/>
      </w:rPr>
      <w:t>piano  16149</w:t>
    </w:r>
    <w:proofErr w:type="gramEnd"/>
    <w:r w:rsidRPr="00373236">
      <w:rPr>
        <w:rFonts w:ascii="Tahoma" w:hAnsi="Tahoma" w:cs="Tahoma"/>
        <w:color w:val="FF0000"/>
        <w:sz w:val="18"/>
      </w:rPr>
      <w:t xml:space="preserve">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0C714C51" w14:textId="77777777" w:rsidR="00A04579" w:rsidRPr="00373236" w:rsidRDefault="00BF2C92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1897825" w14:textId="77777777" w:rsidR="00A04579" w:rsidRPr="00373236" w:rsidRDefault="00BF2C92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41D3108A" w14:textId="77777777" w:rsidR="00A04579" w:rsidRPr="00373236" w:rsidRDefault="00BF2C92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592E4397" w14:textId="77777777" w:rsidR="00C36BBB" w:rsidRPr="008F1F25" w:rsidRDefault="00AE3FDA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D95F" w14:textId="77777777" w:rsidR="003C32A6" w:rsidRDefault="003C32A6">
      <w:r>
        <w:separator/>
      </w:r>
    </w:p>
  </w:footnote>
  <w:footnote w:type="continuationSeparator" w:id="0">
    <w:p w14:paraId="3C613214" w14:textId="77777777" w:rsidR="003C32A6" w:rsidRDefault="003C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06AE" w14:textId="77777777" w:rsidR="0025505A" w:rsidRDefault="00BF2C92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5444F" wp14:editId="5D4A7B9D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5A5D6" w14:textId="77777777" w:rsidR="006F3128" w:rsidRDefault="00AE3FDA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6507B58B" w14:textId="77777777" w:rsidR="00BB25B1" w:rsidRPr="00EB2A02" w:rsidRDefault="00BF2C92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73CC752E" w14:textId="77777777" w:rsidR="00E30FAE" w:rsidRPr="00EB2A02" w:rsidRDefault="00BF2C92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05B8494B" w14:textId="77777777" w:rsidR="00BB25B1" w:rsidRPr="00EB2A02" w:rsidRDefault="00BF2C92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09E08529" w14:textId="77777777" w:rsidR="00BB25B1" w:rsidRPr="00EB2A02" w:rsidRDefault="00BF2C92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561313E" w14:textId="77777777" w:rsidR="00BB25B1" w:rsidRDefault="00AE3F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444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BRZ9Lc4AAAAAsBAAAPAAAAZHJzL2Rvd25yZXYu&#10;eG1sTI/BTsMwEETvSPyDtUhcUGsnaqENcaqqAnFu4cLNjbdJRLxOYrdJ+XqWExxX8zTzNt9MrhUX&#10;HELjSUMyVyCQSm8bqjR8vL/OViBCNGRN6wk1XDHApri9yU1m/Uh7vBxiJbiEQmY01DF2mZShrNGZ&#10;MPcdEmcnPzgT+RwqaQczcrlrZarUo3SmIV6oTYe7Gsuvw9lp8OPL1XnsVfrw+e3edtt+f0p7re/v&#10;pu0ziIhT/IPhV5/VoWCnoz+TDaLVsFSLJaMaZkmyBsHEepU+gTgyulApyCKX/38ofgA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BRZ9Lc4AAAAAsBAAAPAAAAAAAAAAAAAAAAAIMEAABk&#10;cnMvZG93bnJldi54bWxQSwUGAAAAAAQABADzAAAAkAUAAAAA&#10;" strokecolor="white">
              <v:textbox>
                <w:txbxContent>
                  <w:p w14:paraId="0195A5D6" w14:textId="77777777" w:rsidR="006F3128" w:rsidRDefault="00AE3FDA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6507B58B" w14:textId="77777777" w:rsidR="00BB25B1" w:rsidRPr="00EB2A02" w:rsidRDefault="00BF2C92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73CC752E" w14:textId="77777777" w:rsidR="00E30FAE" w:rsidRPr="00EB2A02" w:rsidRDefault="00BF2C92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05B8494B" w14:textId="77777777" w:rsidR="00BB25B1" w:rsidRPr="00EB2A02" w:rsidRDefault="00BF2C92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09E08529" w14:textId="77777777" w:rsidR="00BB25B1" w:rsidRPr="00EB2A02" w:rsidRDefault="00BF2C92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561313E" w14:textId="77777777" w:rsidR="00BB25B1" w:rsidRDefault="00AE3FDA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0D752C0D" wp14:editId="6327A56B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7EE52" w14:textId="77777777" w:rsidR="0078768A" w:rsidRPr="0025505A" w:rsidRDefault="00BF2C92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01E809B" w14:textId="77777777" w:rsidR="0025505A" w:rsidRPr="0025505A" w:rsidRDefault="00BF2C92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1EAA4" wp14:editId="7B935736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8EF2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EA"/>
    <w:rsid w:val="00027A83"/>
    <w:rsid w:val="00150781"/>
    <w:rsid w:val="001867EA"/>
    <w:rsid w:val="00264F27"/>
    <w:rsid w:val="003C32A6"/>
    <w:rsid w:val="00490FDA"/>
    <w:rsid w:val="00591E85"/>
    <w:rsid w:val="005E2FFE"/>
    <w:rsid w:val="005E4671"/>
    <w:rsid w:val="0061308F"/>
    <w:rsid w:val="006978F7"/>
    <w:rsid w:val="007042E1"/>
    <w:rsid w:val="00780CDB"/>
    <w:rsid w:val="00790ECF"/>
    <w:rsid w:val="00833B54"/>
    <w:rsid w:val="00835DB8"/>
    <w:rsid w:val="008F711D"/>
    <w:rsid w:val="00924965"/>
    <w:rsid w:val="00A66F2A"/>
    <w:rsid w:val="00A82B87"/>
    <w:rsid w:val="00AE3FDA"/>
    <w:rsid w:val="00BF2C92"/>
    <w:rsid w:val="00CF4AA9"/>
    <w:rsid w:val="00D40402"/>
    <w:rsid w:val="00D9114A"/>
    <w:rsid w:val="00F1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B7C1"/>
  <w15:chartTrackingRefBased/>
  <w15:docId w15:val="{ED0A202E-7BB2-4AA2-B8E2-CBC1500A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7E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6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7EA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86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7EA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1867E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867EA"/>
    <w:rPr>
      <w:rFonts w:ascii="Courier New" w:eastAsia="Cambria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E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20F8E6E3B2D46A06396433FA4E97C" ma:contentTypeVersion="11" ma:contentTypeDescription="Creare un nuovo documento." ma:contentTypeScope="" ma:versionID="0e961f1731f64f577283f5b7ab408a57">
  <xsd:schema xmlns:xsd="http://www.w3.org/2001/XMLSchema" xmlns:xs="http://www.w3.org/2001/XMLSchema" xmlns:p="http://schemas.microsoft.com/office/2006/metadata/properties" xmlns:ns3="382065fb-d3b1-4c39-bc98-dc9240827d1a" xmlns:ns4="255d1139-0cf0-4db5-aae4-64415abb2cb1" targetNamespace="http://schemas.microsoft.com/office/2006/metadata/properties" ma:root="true" ma:fieldsID="4e7fa0d9eb5366b6794930f38e6becfd" ns3:_="" ns4:_="">
    <xsd:import namespace="382065fb-d3b1-4c39-bc98-dc9240827d1a"/>
    <xsd:import namespace="255d1139-0cf0-4db5-aae4-64415abb2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65fb-d3b1-4c39-bc98-dc9240827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d1139-0cf0-4db5-aae4-64415abb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9CDD-3F75-47DD-81B0-803FF534DD53}">
  <ds:schemaRefs>
    <ds:schemaRef ds:uri="255d1139-0cf0-4db5-aae4-64415abb2cb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82065fb-d3b1-4c39-bc98-dc9240827d1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D2FAEF-05FB-4C58-BFD8-A811A0014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AB6B5-3C35-45A6-8D48-2503D92EE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065fb-d3b1-4c39-bc98-dc9240827d1a"/>
    <ds:schemaRef ds:uri="255d1139-0cf0-4db5-aae4-64415abb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3B497-5A68-482A-B3C3-6564F0AA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Floreani</dc:creator>
  <cp:keywords/>
  <dc:description/>
  <cp:lastModifiedBy>Ginevra Beverini</cp:lastModifiedBy>
  <cp:revision>4</cp:revision>
  <cp:lastPrinted>2019-10-09T15:50:00Z</cp:lastPrinted>
  <dcterms:created xsi:type="dcterms:W3CDTF">2019-10-09T15:29:00Z</dcterms:created>
  <dcterms:modified xsi:type="dcterms:W3CDTF">2019-10-09T15:52:00Z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0x010100E8520F8E6E3B2D46A06396433FA4E97C</vt:lpwstr>
  </property>
</Properties>
</file>